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902A" w14:textId="77777777" w:rsidR="00F56181" w:rsidRPr="00010D1B" w:rsidRDefault="00F56181">
      <w:pPr>
        <w:rPr>
          <w:rFonts w:ascii="Calibri" w:hAnsi="Calibri" w:cs="Calibri"/>
          <w:i/>
          <w:sz w:val="10"/>
          <w:szCs w:val="10"/>
        </w:rPr>
      </w:pPr>
    </w:p>
    <w:p w14:paraId="6B07613D" w14:textId="77777777" w:rsidR="00F56181" w:rsidRPr="00010D1B" w:rsidRDefault="00C520E5">
      <w:pPr>
        <w:rPr>
          <w:rFonts w:ascii="Calibri" w:hAnsi="Calibri" w:cs="Calibri"/>
          <w:b/>
          <w:sz w:val="28"/>
          <w:szCs w:val="28"/>
        </w:rPr>
      </w:pPr>
      <w:r w:rsidRPr="00010D1B">
        <w:rPr>
          <w:rFonts w:ascii="Calibri" w:hAnsi="Calibri" w:cs="Calibri"/>
          <w:b/>
          <w:sz w:val="28"/>
          <w:szCs w:val="28"/>
        </w:rPr>
        <w:t>Flytting av GSM-R abonnement</w:t>
      </w:r>
    </w:p>
    <w:p w14:paraId="152A5407" w14:textId="77777777" w:rsidR="00654BFD" w:rsidRPr="00010D1B" w:rsidRDefault="00654BFD">
      <w:pPr>
        <w:rPr>
          <w:rFonts w:ascii="Calibri" w:hAnsi="Calibri" w:cs="Calibri"/>
          <w:sz w:val="28"/>
          <w:szCs w:val="28"/>
        </w:rPr>
      </w:pPr>
    </w:p>
    <w:p w14:paraId="13E6558E" w14:textId="77777777" w:rsidR="00F56181" w:rsidRPr="00010D1B" w:rsidRDefault="00F56181">
      <w:pPr>
        <w:rPr>
          <w:rFonts w:ascii="Calibri" w:hAnsi="Calibri" w:cs="Calibri"/>
          <w:sz w:val="10"/>
          <w:szCs w:val="10"/>
        </w:rPr>
      </w:pPr>
    </w:p>
    <w:p w14:paraId="066CE73B" w14:textId="47E323BE" w:rsidR="00D35CA2" w:rsidRPr="00010D1B" w:rsidRDefault="00D35CA2" w:rsidP="00D35CA2">
      <w:pPr>
        <w:rPr>
          <w:rFonts w:ascii="Calibri" w:hAnsi="Calibri" w:cs="Calibri"/>
          <w:sz w:val="18"/>
          <w:szCs w:val="18"/>
        </w:rPr>
      </w:pPr>
      <w:r w:rsidRPr="00010D1B">
        <w:rPr>
          <w:rFonts w:ascii="Calibri" w:hAnsi="Calibri" w:cs="Calibri"/>
          <w:sz w:val="18"/>
          <w:szCs w:val="18"/>
        </w:rPr>
        <w:t>Utfylt og signert bestillingsskjema utgjør avtale om leveranse av tjenester sammen med vedlagte a</w:t>
      </w:r>
      <w:r w:rsidR="00811093">
        <w:rPr>
          <w:rFonts w:ascii="Calibri" w:hAnsi="Calibri" w:cs="Calibri"/>
          <w:sz w:val="18"/>
          <w:szCs w:val="18"/>
        </w:rPr>
        <w:t>b</w:t>
      </w:r>
      <w:r w:rsidRPr="00010D1B">
        <w:rPr>
          <w:rFonts w:ascii="Calibri" w:hAnsi="Calibri" w:cs="Calibri"/>
          <w:sz w:val="18"/>
          <w:szCs w:val="18"/>
        </w:rPr>
        <w:t>onnementsvilkår og gjeldende prisliste for tjenestene. Samtidig samtykker brukeren i at trafikkdata oppbev</w:t>
      </w:r>
      <w:r w:rsidR="00DE0802" w:rsidRPr="00010D1B">
        <w:rPr>
          <w:rFonts w:ascii="Calibri" w:hAnsi="Calibri" w:cs="Calibri"/>
          <w:sz w:val="18"/>
          <w:szCs w:val="18"/>
        </w:rPr>
        <w:t>a</w:t>
      </w:r>
      <w:r w:rsidRPr="00010D1B">
        <w:rPr>
          <w:rFonts w:ascii="Calibri" w:hAnsi="Calibri" w:cs="Calibri"/>
          <w:sz w:val="18"/>
          <w:szCs w:val="18"/>
        </w:rPr>
        <w:t>res og behandles ihht pkt 18 i abonnementsvilkårene.</w:t>
      </w:r>
    </w:p>
    <w:p w14:paraId="1AEF7038" w14:textId="77777777" w:rsidR="00697390" w:rsidRPr="00010D1B" w:rsidRDefault="00697390">
      <w:pPr>
        <w:rPr>
          <w:rFonts w:ascii="Calibri" w:hAnsi="Calibri" w:cs="Calibri"/>
          <w:sz w:val="18"/>
          <w:szCs w:val="18"/>
        </w:rPr>
      </w:pPr>
    </w:p>
    <w:p w14:paraId="6EB0C725" w14:textId="77777777" w:rsidR="00697390" w:rsidRPr="00010D1B" w:rsidRDefault="00697390">
      <w:pPr>
        <w:rPr>
          <w:rFonts w:ascii="Calibri" w:hAnsi="Calibri" w:cs="Calibri"/>
          <w:sz w:val="18"/>
          <w:szCs w:val="18"/>
        </w:rPr>
      </w:pPr>
      <w:r w:rsidRPr="00010D1B">
        <w:rPr>
          <w:rFonts w:ascii="Calibri" w:hAnsi="Calibri" w:cs="Calibri"/>
          <w:sz w:val="18"/>
          <w:szCs w:val="18"/>
        </w:rPr>
        <w:t xml:space="preserve">Flere abonnement av samme type kan </w:t>
      </w:r>
      <w:r w:rsidR="00C520E5" w:rsidRPr="00010D1B">
        <w:rPr>
          <w:rFonts w:ascii="Calibri" w:hAnsi="Calibri" w:cs="Calibri"/>
          <w:sz w:val="18"/>
          <w:szCs w:val="18"/>
        </w:rPr>
        <w:t>endres</w:t>
      </w:r>
      <w:r w:rsidRPr="00010D1B">
        <w:rPr>
          <w:rFonts w:ascii="Calibri" w:hAnsi="Calibri" w:cs="Calibri"/>
          <w:sz w:val="18"/>
          <w:szCs w:val="18"/>
        </w:rPr>
        <w:t xml:space="preserve"> på samme skjema. </w:t>
      </w:r>
      <w:r w:rsidR="00F56181" w:rsidRPr="00010D1B">
        <w:rPr>
          <w:rFonts w:ascii="Calibri" w:hAnsi="Calibri" w:cs="Calibri"/>
          <w:sz w:val="18"/>
          <w:szCs w:val="18"/>
        </w:rPr>
        <w:t xml:space="preserve">Skjemaet signeres og </w:t>
      </w:r>
      <w:r w:rsidR="00DE0802" w:rsidRPr="00010D1B">
        <w:rPr>
          <w:rFonts w:ascii="Calibri" w:hAnsi="Calibri" w:cs="Calibri"/>
          <w:sz w:val="18"/>
          <w:szCs w:val="18"/>
        </w:rPr>
        <w:t>sendes</w:t>
      </w:r>
      <w:r w:rsidR="00F56181" w:rsidRPr="00010D1B">
        <w:rPr>
          <w:rFonts w:ascii="Calibri" w:hAnsi="Calibri" w:cs="Calibri"/>
          <w:sz w:val="18"/>
          <w:szCs w:val="18"/>
        </w:rPr>
        <w:t xml:space="preserve"> til </w:t>
      </w:r>
      <w:hyperlink r:id="rId12" w:history="1">
        <w:r w:rsidR="003248B1" w:rsidRPr="00010D1B">
          <w:rPr>
            <w:rStyle w:val="Hyperkobling"/>
            <w:rFonts w:ascii="Calibri" w:hAnsi="Calibri" w:cs="Calibri"/>
            <w:sz w:val="18"/>
            <w:szCs w:val="18"/>
          </w:rPr>
          <w:t>opm.brukerstotte@banenor.no</w:t>
        </w:r>
      </w:hyperlink>
    </w:p>
    <w:p w14:paraId="0ED4B621" w14:textId="77777777" w:rsidR="00DE0802" w:rsidRPr="00010D1B" w:rsidRDefault="00DE0802">
      <w:pPr>
        <w:rPr>
          <w:rFonts w:ascii="Calibri" w:hAnsi="Calibri" w:cs="Calibri"/>
          <w:sz w:val="18"/>
          <w:szCs w:val="18"/>
        </w:rPr>
      </w:pPr>
    </w:p>
    <w:p w14:paraId="115BC1D2" w14:textId="77777777" w:rsidR="00702BBB" w:rsidRPr="00010D1B" w:rsidRDefault="00E41055">
      <w:pPr>
        <w:rPr>
          <w:rFonts w:ascii="Calibri" w:hAnsi="Calibri" w:cs="Calibri"/>
          <w:sz w:val="18"/>
          <w:szCs w:val="18"/>
        </w:rPr>
      </w:pPr>
      <w:r w:rsidRPr="00010D1B">
        <w:rPr>
          <w:rFonts w:ascii="Calibri" w:hAnsi="Calibri" w:cs="Calibri"/>
          <w:sz w:val="18"/>
          <w:szCs w:val="18"/>
        </w:rPr>
        <w:t>For bestilling av</w:t>
      </w:r>
      <w:r w:rsidR="00697390" w:rsidRPr="00010D1B">
        <w:rPr>
          <w:rFonts w:ascii="Calibri" w:hAnsi="Calibri" w:cs="Calibri"/>
          <w:sz w:val="18"/>
          <w:szCs w:val="18"/>
        </w:rPr>
        <w:t xml:space="preserve"> terminalutstyr</w:t>
      </w:r>
      <w:r w:rsidR="00622090" w:rsidRPr="00010D1B">
        <w:rPr>
          <w:rFonts w:ascii="Calibri" w:hAnsi="Calibri" w:cs="Calibri"/>
          <w:sz w:val="18"/>
          <w:szCs w:val="18"/>
        </w:rPr>
        <w:t>,</w:t>
      </w:r>
      <w:r w:rsidR="00697390" w:rsidRPr="00010D1B">
        <w:rPr>
          <w:rFonts w:ascii="Calibri" w:hAnsi="Calibri" w:cs="Calibri"/>
          <w:sz w:val="18"/>
          <w:szCs w:val="18"/>
        </w:rPr>
        <w:t xml:space="preserve"> </w:t>
      </w:r>
      <w:r w:rsidRPr="00010D1B">
        <w:rPr>
          <w:rFonts w:ascii="Calibri" w:hAnsi="Calibri" w:cs="Calibri"/>
          <w:sz w:val="18"/>
          <w:szCs w:val="18"/>
        </w:rPr>
        <w:t xml:space="preserve">se </w:t>
      </w:r>
      <w:hyperlink r:id="rId13" w:history="1">
        <w:r w:rsidR="003248B1" w:rsidRPr="00010D1B">
          <w:rPr>
            <w:rStyle w:val="Hyperkobling"/>
            <w:rFonts w:ascii="Calibri" w:hAnsi="Calibri" w:cs="Calibri"/>
            <w:sz w:val="18"/>
            <w:szCs w:val="18"/>
          </w:rPr>
          <w:t>Bane NOR sine nettsider</w:t>
        </w:r>
      </w:hyperlink>
      <w:r w:rsidR="003248B1" w:rsidRPr="00010D1B">
        <w:rPr>
          <w:rFonts w:ascii="Calibri" w:hAnsi="Calibri" w:cs="Calibri"/>
          <w:sz w:val="18"/>
          <w:szCs w:val="18"/>
        </w:rPr>
        <w:t>.</w:t>
      </w:r>
      <w:r w:rsidRPr="00010D1B">
        <w:rPr>
          <w:rFonts w:ascii="Calibri" w:hAnsi="Calibri" w:cs="Calibri"/>
          <w:sz w:val="18"/>
          <w:szCs w:val="18"/>
        </w:rPr>
        <w:t xml:space="preserve">  </w:t>
      </w:r>
    </w:p>
    <w:p w14:paraId="082740C0" w14:textId="77777777" w:rsidR="00BC41FA" w:rsidRPr="00010D1B" w:rsidRDefault="00BC41FA">
      <w:pPr>
        <w:rPr>
          <w:rFonts w:ascii="Calibri" w:hAnsi="Calibri" w:cs="Calibri"/>
          <w:sz w:val="18"/>
          <w:szCs w:val="18"/>
        </w:rPr>
      </w:pPr>
    </w:p>
    <w:p w14:paraId="64EBC6B6" w14:textId="77777777" w:rsidR="00BC41FA" w:rsidRPr="00010D1B" w:rsidRDefault="00BC41FA">
      <w:pPr>
        <w:rPr>
          <w:rFonts w:ascii="Calibri" w:hAnsi="Calibri" w:cs="Calibri"/>
          <w:sz w:val="18"/>
          <w:szCs w:val="18"/>
        </w:rPr>
      </w:pPr>
    </w:p>
    <w:p w14:paraId="44332077" w14:textId="77777777" w:rsidR="005F1560" w:rsidRPr="00010D1B" w:rsidRDefault="005F1560">
      <w:pPr>
        <w:rPr>
          <w:rFonts w:ascii="Calibri" w:hAnsi="Calibri" w:cs="Calibri"/>
          <w:sz w:val="10"/>
          <w:szCs w:val="10"/>
        </w:rPr>
      </w:pPr>
    </w:p>
    <w:p w14:paraId="787141BB" w14:textId="77777777" w:rsidR="004C5170" w:rsidRPr="00010D1B" w:rsidRDefault="004C5170" w:rsidP="00C765F9">
      <w:pPr>
        <w:rPr>
          <w:rFonts w:ascii="Calibri" w:hAnsi="Calibri" w:cs="Calibri"/>
          <w:b/>
          <w:sz w:val="6"/>
          <w:szCs w:val="6"/>
        </w:rPr>
      </w:pP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4710"/>
      </w:tblGrid>
      <w:tr w:rsidR="00AF613B" w:rsidRPr="00010D1B" w14:paraId="39A44B78" w14:textId="77777777" w:rsidTr="00BC41FA">
        <w:trPr>
          <w:trHeight w:val="380"/>
        </w:trPr>
        <w:tc>
          <w:tcPr>
            <w:tcW w:w="5000" w:type="pct"/>
            <w:gridSpan w:val="2"/>
            <w:tcBorders>
              <w:bottom w:val="single" w:sz="4" w:space="0" w:color="auto"/>
            </w:tcBorders>
            <w:shd w:val="clear" w:color="auto" w:fill="auto"/>
            <w:vAlign w:val="center"/>
          </w:tcPr>
          <w:p w14:paraId="2BF38E3C" w14:textId="3D92C375" w:rsidR="00AF613B" w:rsidRPr="00811093" w:rsidRDefault="003056FC" w:rsidP="00B82E30">
            <w:pPr>
              <w:rPr>
                <w:rFonts w:ascii="Calibri" w:hAnsi="Calibri" w:cs="Calibri"/>
                <w:b/>
                <w:bCs/>
                <w:sz w:val="22"/>
                <w:szCs w:val="22"/>
              </w:rPr>
            </w:pPr>
            <w:r w:rsidRPr="00811093">
              <w:rPr>
                <w:rFonts w:ascii="Calibri" w:hAnsi="Calibri" w:cs="Calibri"/>
                <w:b/>
                <w:bCs/>
                <w:sz w:val="22"/>
                <w:szCs w:val="22"/>
              </w:rPr>
              <w:t>Abonnement skal flyttes fra firma</w:t>
            </w:r>
            <w:r w:rsidR="009240EC" w:rsidRPr="00811093">
              <w:rPr>
                <w:rFonts w:ascii="Calibri" w:hAnsi="Calibri" w:cs="Calibri"/>
                <w:b/>
                <w:bCs/>
                <w:sz w:val="22"/>
                <w:szCs w:val="22"/>
              </w:rPr>
              <w:t>:</w:t>
            </w:r>
            <w:r w:rsidRPr="00811093">
              <w:rPr>
                <w:rFonts w:ascii="Calibri" w:hAnsi="Calibri" w:cs="Calibri"/>
                <w:b/>
                <w:bCs/>
                <w:sz w:val="22"/>
                <w:szCs w:val="22"/>
              </w:rPr>
              <w:t xml:space="preserve">                   </w:t>
            </w:r>
            <w:r w:rsidR="009240EC" w:rsidRPr="00811093">
              <w:rPr>
                <w:rFonts w:ascii="Calibri" w:hAnsi="Calibri" w:cs="Calibri"/>
                <w:b/>
                <w:bCs/>
                <w:sz w:val="22"/>
                <w:szCs w:val="22"/>
              </w:rPr>
              <w:t xml:space="preserve">     </w:t>
            </w:r>
            <w:r w:rsidR="00BC41FA" w:rsidRPr="00811093">
              <w:rPr>
                <w:rFonts w:ascii="Calibri" w:hAnsi="Calibri" w:cs="Calibri"/>
                <w:b/>
                <w:bCs/>
                <w:sz w:val="22"/>
                <w:szCs w:val="22"/>
              </w:rPr>
              <w:t xml:space="preserve">   </w:t>
            </w:r>
            <w:r w:rsidR="00654BFD" w:rsidRPr="00811093">
              <w:rPr>
                <w:rFonts w:ascii="Calibri" w:hAnsi="Calibri" w:cs="Calibri"/>
                <w:b/>
                <w:bCs/>
                <w:sz w:val="22"/>
                <w:szCs w:val="22"/>
              </w:rPr>
              <w:t xml:space="preserve">     </w:t>
            </w:r>
            <w:r w:rsidRPr="00811093">
              <w:rPr>
                <w:rFonts w:ascii="Calibri" w:hAnsi="Calibri" w:cs="Calibri"/>
                <w:b/>
                <w:bCs/>
                <w:sz w:val="22"/>
                <w:szCs w:val="22"/>
              </w:rPr>
              <w:t xml:space="preserve">Til </w:t>
            </w:r>
            <w:r w:rsidR="00654BFD" w:rsidRPr="00811093">
              <w:rPr>
                <w:rFonts w:ascii="Calibri" w:hAnsi="Calibri" w:cs="Calibri"/>
                <w:b/>
                <w:bCs/>
                <w:sz w:val="22"/>
                <w:szCs w:val="22"/>
              </w:rPr>
              <w:t>f</w:t>
            </w:r>
            <w:r w:rsidRPr="00811093">
              <w:rPr>
                <w:rFonts w:ascii="Calibri" w:hAnsi="Calibri" w:cs="Calibri"/>
                <w:b/>
                <w:bCs/>
                <w:sz w:val="22"/>
                <w:szCs w:val="22"/>
              </w:rPr>
              <w:t>irma</w:t>
            </w:r>
            <w:r w:rsidR="009240EC" w:rsidRPr="00811093">
              <w:rPr>
                <w:rFonts w:ascii="Calibri" w:hAnsi="Calibri" w:cs="Calibri"/>
                <w:b/>
                <w:bCs/>
                <w:sz w:val="22"/>
                <w:szCs w:val="22"/>
              </w:rPr>
              <w:t>:</w:t>
            </w:r>
          </w:p>
        </w:tc>
      </w:tr>
      <w:tr w:rsidR="00E76794" w:rsidRPr="00010D1B" w14:paraId="5B026576" w14:textId="77777777" w:rsidTr="00654BFD">
        <w:trPr>
          <w:trHeight w:val="480"/>
        </w:trPr>
        <w:tc>
          <w:tcPr>
            <w:tcW w:w="2463" w:type="pct"/>
            <w:tcBorders>
              <w:top w:val="single" w:sz="4" w:space="0" w:color="auto"/>
              <w:bottom w:val="single" w:sz="4" w:space="0" w:color="auto"/>
            </w:tcBorders>
            <w:shd w:val="clear" w:color="auto" w:fill="auto"/>
            <w:vAlign w:val="center"/>
          </w:tcPr>
          <w:p w14:paraId="6EF012DB" w14:textId="7DAF0DE8" w:rsidR="00654BFD" w:rsidRPr="00654BFD" w:rsidRDefault="00654BFD" w:rsidP="00654BFD">
            <w:pPr>
              <w:rPr>
                <w:rFonts w:ascii="Calibri" w:hAnsi="Calibri" w:cs="Calibri"/>
              </w:rPr>
            </w:pPr>
            <w:r w:rsidRPr="00654BFD">
              <w:rPr>
                <w:rFonts w:ascii="Calibri" w:hAnsi="Calibri" w:cs="Calibri"/>
              </w:rPr>
              <w:fldChar w:fldCharType="begin">
                <w:ffData>
                  <w:name w:val=""/>
                  <w:enabled/>
                  <w:calcOnExit w:val="0"/>
                  <w:textInput/>
                </w:ffData>
              </w:fldChar>
            </w:r>
            <w:r w:rsidRPr="00654BFD">
              <w:rPr>
                <w:rFonts w:ascii="Calibri" w:hAnsi="Calibri" w:cs="Calibri"/>
              </w:rPr>
              <w:instrText xml:space="preserve"> FORMTEXT </w:instrText>
            </w:r>
            <w:r w:rsidRPr="00654BFD">
              <w:rPr>
                <w:rFonts w:ascii="Calibri" w:hAnsi="Calibri" w:cs="Calibri"/>
              </w:rPr>
            </w:r>
            <w:r w:rsidRPr="00654BFD">
              <w:rPr>
                <w:rFonts w:ascii="Calibri" w:hAnsi="Calibri" w:cs="Calibri"/>
              </w:rPr>
              <w:fldChar w:fldCharType="separate"/>
            </w:r>
            <w:r w:rsidR="00DE5912">
              <w:rPr>
                <w:rFonts w:ascii="Calibri" w:hAnsi="Calibri" w:cs="Calibri"/>
              </w:rPr>
              <w:t> </w:t>
            </w:r>
            <w:r w:rsidR="00DE5912">
              <w:rPr>
                <w:rFonts w:ascii="Calibri" w:hAnsi="Calibri" w:cs="Calibri"/>
              </w:rPr>
              <w:t> </w:t>
            </w:r>
            <w:r w:rsidR="00DE5912">
              <w:rPr>
                <w:rFonts w:ascii="Calibri" w:hAnsi="Calibri" w:cs="Calibri"/>
              </w:rPr>
              <w:t> </w:t>
            </w:r>
            <w:r w:rsidR="00DE5912">
              <w:rPr>
                <w:rFonts w:ascii="Calibri" w:hAnsi="Calibri" w:cs="Calibri"/>
              </w:rPr>
              <w:t> </w:t>
            </w:r>
            <w:r w:rsidR="00DE5912">
              <w:rPr>
                <w:rFonts w:ascii="Calibri" w:hAnsi="Calibri" w:cs="Calibri"/>
              </w:rPr>
              <w:t> </w:t>
            </w:r>
            <w:r w:rsidRPr="00654BFD">
              <w:rPr>
                <w:rFonts w:ascii="Calibri" w:hAnsi="Calibri" w:cs="Calibri"/>
              </w:rPr>
              <w:fldChar w:fldCharType="end"/>
            </w:r>
          </w:p>
          <w:p w14:paraId="0B105AB7" w14:textId="77777777" w:rsidR="00BC41FA" w:rsidRPr="00010D1B" w:rsidRDefault="00BC41FA" w:rsidP="00542A6F">
            <w:pPr>
              <w:rPr>
                <w:rFonts w:ascii="Calibri" w:hAnsi="Calibri" w:cs="Calibri"/>
              </w:rPr>
            </w:pPr>
          </w:p>
        </w:tc>
        <w:tc>
          <w:tcPr>
            <w:tcW w:w="2537" w:type="pct"/>
            <w:tcBorders>
              <w:top w:val="single" w:sz="4" w:space="0" w:color="auto"/>
              <w:bottom w:val="single" w:sz="4" w:space="0" w:color="auto"/>
            </w:tcBorders>
            <w:shd w:val="clear" w:color="auto" w:fill="auto"/>
            <w:vAlign w:val="center"/>
          </w:tcPr>
          <w:p w14:paraId="0D74DB67" w14:textId="77777777" w:rsidR="00654BFD" w:rsidRPr="00654BFD" w:rsidRDefault="00654BFD" w:rsidP="00654BFD">
            <w:pPr>
              <w:rPr>
                <w:rFonts w:ascii="Calibri" w:hAnsi="Calibri" w:cs="Calibri"/>
              </w:rPr>
            </w:pPr>
            <w:r w:rsidRPr="00654BFD">
              <w:rPr>
                <w:rFonts w:ascii="Calibri" w:hAnsi="Calibri" w:cs="Calibri"/>
              </w:rPr>
              <w:fldChar w:fldCharType="begin">
                <w:ffData>
                  <w:name w:val=""/>
                  <w:enabled/>
                  <w:calcOnExit w:val="0"/>
                  <w:textInput/>
                </w:ffData>
              </w:fldChar>
            </w:r>
            <w:r w:rsidRPr="00654BFD">
              <w:rPr>
                <w:rFonts w:ascii="Calibri" w:hAnsi="Calibri" w:cs="Calibri"/>
              </w:rPr>
              <w:instrText xml:space="preserve"> FORMTEXT </w:instrText>
            </w:r>
            <w:r w:rsidRPr="00654BFD">
              <w:rPr>
                <w:rFonts w:ascii="Calibri" w:hAnsi="Calibri" w:cs="Calibri"/>
              </w:rPr>
            </w:r>
            <w:r w:rsidRPr="00654BFD">
              <w:rPr>
                <w:rFonts w:ascii="Calibri" w:hAnsi="Calibri" w:cs="Calibri"/>
              </w:rPr>
              <w:fldChar w:fldCharType="separate"/>
            </w:r>
            <w:r w:rsidRPr="00654BFD">
              <w:rPr>
                <w:rFonts w:ascii="Calibri" w:hAnsi="Calibri" w:cs="Calibri"/>
                <w:noProof/>
              </w:rPr>
              <w:t> </w:t>
            </w:r>
            <w:r w:rsidRPr="00654BFD">
              <w:rPr>
                <w:rFonts w:ascii="Calibri" w:hAnsi="Calibri" w:cs="Calibri"/>
                <w:noProof/>
              </w:rPr>
              <w:t> </w:t>
            </w:r>
            <w:r w:rsidRPr="00654BFD">
              <w:rPr>
                <w:rFonts w:ascii="Calibri" w:hAnsi="Calibri" w:cs="Calibri"/>
                <w:noProof/>
              </w:rPr>
              <w:t> </w:t>
            </w:r>
            <w:r w:rsidRPr="00654BFD">
              <w:rPr>
                <w:rFonts w:ascii="Calibri" w:hAnsi="Calibri" w:cs="Calibri"/>
                <w:noProof/>
              </w:rPr>
              <w:t> </w:t>
            </w:r>
            <w:r w:rsidRPr="00654BFD">
              <w:rPr>
                <w:rFonts w:ascii="Calibri" w:hAnsi="Calibri" w:cs="Calibri"/>
                <w:noProof/>
              </w:rPr>
              <w:t> </w:t>
            </w:r>
            <w:r w:rsidRPr="00654BFD">
              <w:rPr>
                <w:rFonts w:ascii="Calibri" w:hAnsi="Calibri" w:cs="Calibri"/>
              </w:rPr>
              <w:fldChar w:fldCharType="end"/>
            </w:r>
          </w:p>
          <w:p w14:paraId="5711A561" w14:textId="77777777" w:rsidR="00E76794" w:rsidRPr="00010D1B" w:rsidRDefault="00E76794" w:rsidP="00900F84">
            <w:pPr>
              <w:rPr>
                <w:rFonts w:ascii="Calibri" w:hAnsi="Calibri" w:cs="Calibri"/>
              </w:rPr>
            </w:pPr>
          </w:p>
        </w:tc>
      </w:tr>
    </w:tbl>
    <w:p w14:paraId="05FB36F0" w14:textId="77777777" w:rsidR="00D74663" w:rsidRPr="00010D1B" w:rsidRDefault="00D74663">
      <w:pPr>
        <w:rPr>
          <w:rFonts w:ascii="Calibri" w:hAnsi="Calibri" w:cs="Calibri"/>
        </w:rPr>
      </w:pPr>
    </w:p>
    <w:p w14:paraId="11774B37" w14:textId="77777777" w:rsidR="00654BFD" w:rsidRPr="00010D1B" w:rsidRDefault="00654BFD">
      <w:pPr>
        <w:rPr>
          <w:rFonts w:ascii="Calibri" w:hAnsi="Calibri" w:cs="Calibri"/>
        </w:rPr>
      </w:pPr>
    </w:p>
    <w:p w14:paraId="288D2F09" w14:textId="77777777" w:rsidR="00BC41FA" w:rsidRPr="00010D1B" w:rsidRDefault="00BC41FA">
      <w:pPr>
        <w:rPr>
          <w:rFonts w:ascii="Calibri" w:hAnsi="Calibri" w:cs="Calibri"/>
        </w:rPr>
      </w:pP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D74663" w:rsidRPr="00010D1B" w14:paraId="2A871DD1" w14:textId="77777777" w:rsidTr="00BC41FA">
        <w:trPr>
          <w:trHeight w:val="380"/>
        </w:trPr>
        <w:tc>
          <w:tcPr>
            <w:tcW w:w="5000" w:type="pct"/>
            <w:tcBorders>
              <w:bottom w:val="single" w:sz="4" w:space="0" w:color="auto"/>
            </w:tcBorders>
            <w:shd w:val="clear" w:color="auto" w:fill="auto"/>
            <w:vAlign w:val="center"/>
          </w:tcPr>
          <w:p w14:paraId="4B522CA2" w14:textId="77777777" w:rsidR="00D74663" w:rsidRPr="00010D1B" w:rsidRDefault="00D74663" w:rsidP="00010D1B">
            <w:pPr>
              <w:rPr>
                <w:rFonts w:ascii="Calibri" w:hAnsi="Calibri" w:cs="Calibri"/>
                <w:sz w:val="22"/>
                <w:szCs w:val="22"/>
              </w:rPr>
            </w:pPr>
            <w:r w:rsidRPr="00010D1B">
              <w:rPr>
                <w:rFonts w:ascii="Calibri" w:hAnsi="Calibri" w:cs="Calibri"/>
                <w:b/>
                <w:sz w:val="22"/>
                <w:szCs w:val="22"/>
              </w:rPr>
              <w:t>Gjelder GSM-R nummer:</w:t>
            </w:r>
          </w:p>
        </w:tc>
      </w:tr>
      <w:tr w:rsidR="00D74663" w:rsidRPr="00010D1B" w14:paraId="5C96C619" w14:textId="77777777" w:rsidTr="00BC41FA">
        <w:trPr>
          <w:trHeight w:val="340"/>
        </w:trPr>
        <w:tc>
          <w:tcPr>
            <w:tcW w:w="5000" w:type="pct"/>
            <w:tcBorders>
              <w:top w:val="single" w:sz="4" w:space="0" w:color="auto"/>
              <w:bottom w:val="single" w:sz="4" w:space="0" w:color="auto"/>
            </w:tcBorders>
            <w:shd w:val="clear" w:color="auto" w:fill="auto"/>
            <w:vAlign w:val="center"/>
          </w:tcPr>
          <w:p w14:paraId="1C8FA209" w14:textId="3B17F725" w:rsidR="00D74663" w:rsidRPr="00010D1B" w:rsidRDefault="00D74663" w:rsidP="00010D1B">
            <w:pPr>
              <w:rPr>
                <w:rFonts w:ascii="Calibri" w:hAnsi="Calibri" w:cs="Calibri"/>
              </w:rPr>
            </w:pPr>
            <w:r w:rsidRPr="00010D1B">
              <w:rPr>
                <w:rFonts w:ascii="Calibri" w:hAnsi="Calibri" w:cs="Calibri"/>
              </w:rPr>
              <w:fldChar w:fldCharType="begin">
                <w:ffData>
                  <w:name w:val=""/>
                  <w:enabled/>
                  <w:calcOnExit w:val="0"/>
                  <w:textInput/>
                </w:ffData>
              </w:fldChar>
            </w:r>
            <w:r w:rsidRPr="00010D1B">
              <w:rPr>
                <w:rFonts w:ascii="Calibri" w:hAnsi="Calibri" w:cs="Calibri"/>
              </w:rPr>
              <w:instrText xml:space="preserve"> FORMTEXT </w:instrText>
            </w:r>
            <w:r w:rsidRPr="00010D1B">
              <w:rPr>
                <w:rFonts w:ascii="Calibri" w:hAnsi="Calibri" w:cs="Calibri"/>
              </w:rPr>
            </w:r>
            <w:r w:rsidRPr="00010D1B">
              <w:rPr>
                <w:rFonts w:ascii="Calibri" w:hAnsi="Calibri" w:cs="Calibri"/>
              </w:rPr>
              <w:fldChar w:fldCharType="separate"/>
            </w:r>
            <w:r w:rsidR="00550982">
              <w:rPr>
                <w:rFonts w:ascii="Calibri" w:hAnsi="Calibri" w:cs="Calibri"/>
              </w:rPr>
              <w:t> </w:t>
            </w:r>
            <w:r w:rsidR="00550982">
              <w:rPr>
                <w:rFonts w:ascii="Calibri" w:hAnsi="Calibri" w:cs="Calibri"/>
              </w:rPr>
              <w:t> </w:t>
            </w:r>
            <w:r w:rsidR="00550982">
              <w:rPr>
                <w:rFonts w:ascii="Calibri" w:hAnsi="Calibri" w:cs="Calibri"/>
              </w:rPr>
              <w:t> </w:t>
            </w:r>
            <w:r w:rsidR="00550982">
              <w:rPr>
                <w:rFonts w:ascii="Calibri" w:hAnsi="Calibri" w:cs="Calibri"/>
              </w:rPr>
              <w:t> </w:t>
            </w:r>
            <w:r w:rsidR="00550982">
              <w:rPr>
                <w:rFonts w:ascii="Calibri" w:hAnsi="Calibri" w:cs="Calibri"/>
              </w:rPr>
              <w:t> </w:t>
            </w:r>
            <w:r w:rsidRPr="00010D1B">
              <w:rPr>
                <w:rFonts w:ascii="Calibri" w:hAnsi="Calibri" w:cs="Calibri"/>
              </w:rPr>
              <w:fldChar w:fldCharType="end"/>
            </w:r>
          </w:p>
          <w:p w14:paraId="4D47F535" w14:textId="77777777" w:rsidR="00BC41FA" w:rsidRPr="00010D1B" w:rsidRDefault="00BC41FA" w:rsidP="00010D1B">
            <w:pPr>
              <w:rPr>
                <w:rFonts w:ascii="Calibri" w:hAnsi="Calibri" w:cs="Calibri"/>
                <w:color w:val="FF0000"/>
              </w:rPr>
            </w:pPr>
          </w:p>
        </w:tc>
      </w:tr>
    </w:tbl>
    <w:p w14:paraId="1F3A90BD" w14:textId="77777777" w:rsidR="00D74663" w:rsidRPr="00010D1B" w:rsidRDefault="00D74663">
      <w:pPr>
        <w:rPr>
          <w:rFonts w:ascii="Calibri" w:hAnsi="Calibri" w:cs="Calibri"/>
        </w:rPr>
      </w:pPr>
    </w:p>
    <w:p w14:paraId="24CF6C77" w14:textId="77777777" w:rsidR="009D5D11" w:rsidRPr="00010D1B" w:rsidRDefault="009D5D11" w:rsidP="00C765F9">
      <w:pPr>
        <w:rPr>
          <w:rFonts w:ascii="Calibri" w:hAnsi="Calibri" w:cs="Calibri"/>
        </w:rPr>
      </w:pPr>
    </w:p>
    <w:tbl>
      <w:tblPr>
        <w:tblW w:w="936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78"/>
        <w:gridCol w:w="449"/>
        <w:gridCol w:w="281"/>
        <w:gridCol w:w="449"/>
        <w:gridCol w:w="301"/>
        <w:gridCol w:w="514"/>
        <w:gridCol w:w="2191"/>
        <w:gridCol w:w="2697"/>
      </w:tblGrid>
      <w:tr w:rsidR="00654BFD" w:rsidRPr="00B52D74" w14:paraId="03339EB6" w14:textId="77777777" w:rsidTr="00654BFD">
        <w:trPr>
          <w:trHeight w:val="673"/>
        </w:trPr>
        <w:tc>
          <w:tcPr>
            <w:tcW w:w="9360" w:type="dxa"/>
            <w:gridSpan w:val="8"/>
            <w:tcBorders>
              <w:top w:val="single" w:sz="4" w:space="0" w:color="auto"/>
              <w:bottom w:val="single" w:sz="4" w:space="0" w:color="auto"/>
            </w:tcBorders>
            <w:shd w:val="clear" w:color="auto" w:fill="auto"/>
            <w:vAlign w:val="center"/>
          </w:tcPr>
          <w:p w14:paraId="4480E7D9" w14:textId="77777777" w:rsidR="00654BFD" w:rsidRPr="00B52D74" w:rsidRDefault="00654BFD" w:rsidP="00010D1B">
            <w:pPr>
              <w:rPr>
                <w:rFonts w:ascii="Arial" w:hAnsi="Arial" w:cs="Arial"/>
                <w:b/>
                <w:sz w:val="22"/>
                <w:szCs w:val="22"/>
              </w:rPr>
            </w:pPr>
            <w:r w:rsidRPr="00B52D74">
              <w:rPr>
                <w:rFonts w:ascii="Arial" w:hAnsi="Arial" w:cs="Arial"/>
                <w:b/>
                <w:sz w:val="22"/>
                <w:szCs w:val="22"/>
              </w:rPr>
              <w:t>GODKJENNING A</w:t>
            </w:r>
            <w:r>
              <w:rPr>
                <w:rFonts w:ascii="Arial" w:hAnsi="Arial" w:cs="Arial"/>
                <w:b/>
                <w:sz w:val="22"/>
                <w:szCs w:val="22"/>
              </w:rPr>
              <w:t>V FLYTTING FRA FIRMA</w:t>
            </w:r>
          </w:p>
          <w:p w14:paraId="204B48C6" w14:textId="77777777" w:rsidR="00654BFD" w:rsidRPr="00B52D74" w:rsidRDefault="00654BFD" w:rsidP="00010D1B">
            <w:pPr>
              <w:rPr>
                <w:rFonts w:ascii="Arial" w:hAnsi="Arial" w:cs="Arial"/>
                <w:color w:val="FF0000"/>
                <w:sz w:val="18"/>
                <w:szCs w:val="18"/>
              </w:rPr>
            </w:pPr>
            <w:r w:rsidRPr="00B52D74">
              <w:rPr>
                <w:rFonts w:ascii="Arial" w:hAnsi="Arial" w:cs="Arial"/>
                <w:sz w:val="18"/>
                <w:szCs w:val="18"/>
              </w:rPr>
              <w:t xml:space="preserve">Fylles ut og signeres, jfr. kundeskjema </w:t>
            </w:r>
          </w:p>
        </w:tc>
      </w:tr>
      <w:tr w:rsidR="00654BFD" w:rsidRPr="00B52D74" w14:paraId="0321C9E3" w14:textId="77777777" w:rsidTr="00654BFD">
        <w:tblPrEx>
          <w:tblCellMar>
            <w:left w:w="108" w:type="dxa"/>
            <w:right w:w="108" w:type="dxa"/>
          </w:tblCellMar>
          <w:tblLook w:val="01E0" w:firstRow="1" w:lastRow="1" w:firstColumn="1" w:lastColumn="1" w:noHBand="0" w:noVBand="0"/>
        </w:tblPrEx>
        <w:trPr>
          <w:trHeight w:val="340"/>
        </w:trPr>
        <w:tc>
          <w:tcPr>
            <w:tcW w:w="2478" w:type="dxa"/>
            <w:tcBorders>
              <w:top w:val="single" w:sz="4" w:space="0" w:color="auto"/>
            </w:tcBorders>
            <w:shd w:val="clear" w:color="auto" w:fill="auto"/>
            <w:vAlign w:val="center"/>
          </w:tcPr>
          <w:p w14:paraId="6E5C6A3B" w14:textId="77777777" w:rsidR="00654BFD" w:rsidRPr="00B52D74" w:rsidRDefault="00654BFD" w:rsidP="00010D1B">
            <w:pPr>
              <w:jc w:val="right"/>
              <w:rPr>
                <w:rFonts w:ascii="Arial" w:hAnsi="Arial" w:cs="Arial"/>
                <w:b/>
              </w:rPr>
            </w:pPr>
            <w:r w:rsidRPr="00B52D74">
              <w:rPr>
                <w:rFonts w:ascii="Arial" w:hAnsi="Arial" w:cs="Arial"/>
                <w:b/>
              </w:rPr>
              <w:t>Dato:</w:t>
            </w:r>
          </w:p>
        </w:tc>
        <w:bookmarkStart w:id="0" w:name="Tekst31"/>
        <w:tc>
          <w:tcPr>
            <w:tcW w:w="449" w:type="dxa"/>
            <w:tcBorders>
              <w:top w:val="single" w:sz="4" w:space="0" w:color="auto"/>
              <w:bottom w:val="nil"/>
            </w:tcBorders>
            <w:shd w:val="clear" w:color="auto" w:fill="auto"/>
            <w:vAlign w:val="center"/>
          </w:tcPr>
          <w:p w14:paraId="6A644987" w14:textId="77777777" w:rsidR="00654BFD" w:rsidRPr="00B52D74" w:rsidRDefault="00654BFD" w:rsidP="00010D1B">
            <w:pPr>
              <w:rPr>
                <w:rFonts w:ascii="Arial" w:hAnsi="Arial" w:cs="Arial"/>
              </w:rPr>
            </w:pPr>
            <w:r w:rsidRPr="00B52D74">
              <w:rPr>
                <w:rFonts w:ascii="Arial" w:hAnsi="Arial" w:cs="Arial"/>
              </w:rPr>
              <w:fldChar w:fldCharType="begin">
                <w:ffData>
                  <w:name w:val="Tekst31"/>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0"/>
          </w:p>
        </w:tc>
        <w:tc>
          <w:tcPr>
            <w:tcW w:w="281" w:type="dxa"/>
            <w:tcBorders>
              <w:top w:val="single" w:sz="4" w:space="0" w:color="auto"/>
              <w:bottom w:val="nil"/>
            </w:tcBorders>
            <w:shd w:val="clear" w:color="auto" w:fill="auto"/>
            <w:vAlign w:val="center"/>
          </w:tcPr>
          <w:p w14:paraId="2465A6C6" w14:textId="77777777" w:rsidR="00654BFD" w:rsidRPr="00B52D74" w:rsidRDefault="00654BFD" w:rsidP="00010D1B">
            <w:pPr>
              <w:rPr>
                <w:rFonts w:ascii="Arial" w:hAnsi="Arial" w:cs="Arial"/>
              </w:rPr>
            </w:pPr>
            <w:r w:rsidRPr="00B52D74">
              <w:rPr>
                <w:rFonts w:ascii="Arial" w:hAnsi="Arial" w:cs="Arial"/>
              </w:rPr>
              <w:t>/</w:t>
            </w:r>
          </w:p>
        </w:tc>
        <w:bookmarkStart w:id="1" w:name="Tekst32"/>
        <w:tc>
          <w:tcPr>
            <w:tcW w:w="449" w:type="dxa"/>
            <w:tcBorders>
              <w:top w:val="single" w:sz="4" w:space="0" w:color="auto"/>
              <w:bottom w:val="nil"/>
            </w:tcBorders>
            <w:shd w:val="clear" w:color="auto" w:fill="auto"/>
            <w:vAlign w:val="center"/>
          </w:tcPr>
          <w:p w14:paraId="6ABBAE87" w14:textId="77777777" w:rsidR="00654BFD" w:rsidRPr="00B52D74" w:rsidRDefault="00654BFD" w:rsidP="00010D1B">
            <w:pPr>
              <w:rPr>
                <w:rFonts w:ascii="Arial" w:hAnsi="Arial" w:cs="Arial"/>
              </w:rPr>
            </w:pPr>
            <w:r w:rsidRPr="00B52D74">
              <w:rPr>
                <w:rFonts w:ascii="Arial" w:hAnsi="Arial" w:cs="Arial"/>
              </w:rPr>
              <w:fldChar w:fldCharType="begin">
                <w:ffData>
                  <w:name w:val="Tekst32"/>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1"/>
          </w:p>
        </w:tc>
        <w:tc>
          <w:tcPr>
            <w:tcW w:w="301" w:type="dxa"/>
            <w:tcBorders>
              <w:top w:val="single" w:sz="4" w:space="0" w:color="auto"/>
              <w:bottom w:val="nil"/>
            </w:tcBorders>
            <w:shd w:val="clear" w:color="auto" w:fill="auto"/>
            <w:vAlign w:val="center"/>
          </w:tcPr>
          <w:p w14:paraId="3D235E84" w14:textId="77777777" w:rsidR="00654BFD" w:rsidRPr="00B52D74" w:rsidRDefault="00654BFD" w:rsidP="00010D1B">
            <w:pPr>
              <w:rPr>
                <w:rFonts w:ascii="Arial" w:hAnsi="Arial" w:cs="Arial"/>
              </w:rPr>
            </w:pPr>
            <w:r w:rsidRPr="00B52D74">
              <w:rPr>
                <w:rFonts w:ascii="Arial" w:hAnsi="Arial" w:cs="Arial"/>
              </w:rPr>
              <w:t>-</w:t>
            </w:r>
          </w:p>
        </w:tc>
        <w:bookmarkStart w:id="2" w:name="Tekst33"/>
        <w:tc>
          <w:tcPr>
            <w:tcW w:w="514" w:type="dxa"/>
            <w:tcBorders>
              <w:top w:val="single" w:sz="4" w:space="0" w:color="auto"/>
              <w:bottom w:val="nil"/>
            </w:tcBorders>
            <w:shd w:val="clear" w:color="auto" w:fill="auto"/>
            <w:tcMar>
              <w:left w:w="0" w:type="dxa"/>
              <w:right w:w="0" w:type="dxa"/>
            </w:tcMar>
            <w:vAlign w:val="center"/>
          </w:tcPr>
          <w:p w14:paraId="10EDAFE5" w14:textId="77777777" w:rsidR="00654BFD" w:rsidRPr="00B52D74" w:rsidRDefault="00654BFD" w:rsidP="00010D1B">
            <w:pPr>
              <w:rPr>
                <w:rFonts w:ascii="Arial" w:hAnsi="Arial" w:cs="Arial"/>
              </w:rPr>
            </w:pPr>
            <w:r w:rsidRPr="00B52D74">
              <w:rPr>
                <w:rFonts w:ascii="Arial" w:hAnsi="Arial" w:cs="Arial"/>
              </w:rPr>
              <w:fldChar w:fldCharType="begin">
                <w:ffData>
                  <w:name w:val="Tekst33"/>
                  <w:enabled/>
                  <w:calcOnExit w:val="0"/>
                  <w:textInput>
                    <w:maxLength w:val="4"/>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2"/>
          </w:p>
        </w:tc>
        <w:tc>
          <w:tcPr>
            <w:tcW w:w="2191" w:type="dxa"/>
            <w:tcBorders>
              <w:top w:val="single" w:sz="4" w:space="0" w:color="auto"/>
              <w:bottom w:val="nil"/>
            </w:tcBorders>
            <w:shd w:val="clear" w:color="auto" w:fill="auto"/>
            <w:vAlign w:val="center"/>
          </w:tcPr>
          <w:p w14:paraId="098191AD" w14:textId="77777777" w:rsidR="00654BFD" w:rsidRPr="00B52D74" w:rsidRDefault="00654BFD" w:rsidP="00010D1B">
            <w:pPr>
              <w:rPr>
                <w:rFonts w:ascii="Arial" w:hAnsi="Arial" w:cs="Arial"/>
              </w:rPr>
            </w:pPr>
            <w:r w:rsidRPr="00B52D74">
              <w:rPr>
                <w:rFonts w:ascii="Arial" w:hAnsi="Arial" w:cs="Arial"/>
                <w:b/>
              </w:rPr>
              <w:t>Sted:</w:t>
            </w:r>
          </w:p>
        </w:tc>
        <w:tc>
          <w:tcPr>
            <w:tcW w:w="2697" w:type="dxa"/>
            <w:tcBorders>
              <w:top w:val="single" w:sz="4" w:space="0" w:color="auto"/>
              <w:bottom w:val="dashed" w:sz="4" w:space="0" w:color="auto"/>
            </w:tcBorders>
            <w:shd w:val="clear" w:color="auto" w:fill="auto"/>
            <w:vAlign w:val="center"/>
          </w:tcPr>
          <w:p w14:paraId="4ABE5724" w14:textId="77777777" w:rsidR="00654BFD" w:rsidRPr="00B52D74" w:rsidRDefault="00654BFD" w:rsidP="00010D1B">
            <w:pPr>
              <w:rPr>
                <w:rFonts w:ascii="Arial" w:hAnsi="Arial" w:cs="Arial"/>
              </w:rPr>
            </w:pPr>
            <w:r w:rsidRPr="00B52D74">
              <w:rPr>
                <w:rFonts w:ascii="Arial" w:hAnsi="Arial" w:cs="Arial"/>
              </w:rPr>
              <w:fldChar w:fldCharType="begin">
                <w:ffData>
                  <w:name w:val="Tekst34"/>
                  <w:enabled/>
                  <w:calcOnExit w:val="0"/>
                  <w:textInput/>
                </w:ffData>
              </w:fldChar>
            </w:r>
            <w:bookmarkStart w:id="3" w:name="Tekst34"/>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3"/>
          </w:p>
        </w:tc>
      </w:tr>
      <w:tr w:rsidR="00654BFD" w:rsidRPr="00B52D74" w14:paraId="216A5605" w14:textId="77777777" w:rsidTr="00654BFD">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424AB9B8" w14:textId="77777777" w:rsidR="00654BFD" w:rsidRPr="00B52D74" w:rsidRDefault="00654BFD" w:rsidP="00010D1B">
            <w:pPr>
              <w:jc w:val="right"/>
              <w:rPr>
                <w:rFonts w:ascii="Arial" w:hAnsi="Arial" w:cs="Arial"/>
                <w:b/>
              </w:rPr>
            </w:pPr>
            <w:r w:rsidRPr="00B52D74">
              <w:rPr>
                <w:rFonts w:ascii="Arial" w:hAnsi="Arial" w:cs="Arial"/>
                <w:b/>
              </w:rPr>
              <w:t>Kundenummer:</w:t>
            </w:r>
          </w:p>
        </w:tc>
        <w:tc>
          <w:tcPr>
            <w:tcW w:w="1994" w:type="dxa"/>
            <w:gridSpan w:val="5"/>
            <w:tcBorders>
              <w:top w:val="nil"/>
              <w:bottom w:val="dashed" w:sz="4" w:space="0" w:color="auto"/>
            </w:tcBorders>
            <w:shd w:val="clear" w:color="auto" w:fill="auto"/>
            <w:vAlign w:val="center"/>
          </w:tcPr>
          <w:p w14:paraId="47C3A0C9" w14:textId="77777777" w:rsidR="00654BFD" w:rsidRPr="00B52D74" w:rsidRDefault="00654BFD" w:rsidP="00010D1B">
            <w:pPr>
              <w:rPr>
                <w:rFonts w:ascii="Arial" w:hAnsi="Arial" w:cs="Arial"/>
              </w:rPr>
            </w:pPr>
            <w:r w:rsidRPr="00B52D74">
              <w:rPr>
                <w:rFonts w:ascii="Arial" w:hAnsi="Arial" w:cs="Arial"/>
              </w:rPr>
              <w:fldChar w:fldCharType="begin">
                <w:ffData>
                  <w:name w:val="Tekst23"/>
                  <w:enabled/>
                  <w:calcOnExit w:val="0"/>
                  <w:textInput/>
                </w:ffData>
              </w:fldChar>
            </w:r>
            <w:bookmarkStart w:id="4" w:name="Tekst23"/>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4"/>
            <w:r>
              <w:rPr>
                <w:rFonts w:ascii="Arial" w:hAnsi="Arial" w:cs="Arial"/>
              </w:rPr>
              <w:t xml:space="preserve">                                      </w:t>
            </w:r>
          </w:p>
        </w:tc>
        <w:tc>
          <w:tcPr>
            <w:tcW w:w="2191" w:type="dxa"/>
            <w:tcBorders>
              <w:top w:val="nil"/>
              <w:bottom w:val="nil"/>
            </w:tcBorders>
            <w:shd w:val="clear" w:color="auto" w:fill="auto"/>
            <w:vAlign w:val="center"/>
          </w:tcPr>
          <w:p w14:paraId="36FC20CD" w14:textId="77777777" w:rsidR="00654BFD" w:rsidRPr="00A861F1" w:rsidRDefault="00654BFD" w:rsidP="00010D1B">
            <w:pPr>
              <w:rPr>
                <w:rFonts w:ascii="Arial" w:hAnsi="Arial" w:cs="Arial"/>
                <w:b/>
              </w:rPr>
            </w:pPr>
          </w:p>
        </w:tc>
        <w:tc>
          <w:tcPr>
            <w:tcW w:w="2697" w:type="dxa"/>
            <w:tcBorders>
              <w:top w:val="nil"/>
              <w:bottom w:val="dashed" w:sz="4" w:space="0" w:color="auto"/>
            </w:tcBorders>
            <w:shd w:val="clear" w:color="auto" w:fill="auto"/>
            <w:vAlign w:val="center"/>
          </w:tcPr>
          <w:p w14:paraId="018333E4" w14:textId="77777777" w:rsidR="00654BFD" w:rsidRPr="00B52D74" w:rsidRDefault="00654BFD" w:rsidP="00010D1B">
            <w:pPr>
              <w:rPr>
                <w:rFonts w:ascii="Arial" w:hAnsi="Arial" w:cs="Arial"/>
              </w:rPr>
            </w:pPr>
          </w:p>
        </w:tc>
      </w:tr>
      <w:tr w:rsidR="00654BFD" w:rsidRPr="00B52D74" w14:paraId="249978E9" w14:textId="77777777" w:rsidTr="00654BFD">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0772CD65" w14:textId="77777777" w:rsidR="00654BFD" w:rsidRPr="00B52D74" w:rsidRDefault="00654BFD" w:rsidP="00010D1B">
            <w:pPr>
              <w:jc w:val="right"/>
              <w:rPr>
                <w:rFonts w:ascii="Arial" w:hAnsi="Arial" w:cs="Arial"/>
                <w:b/>
              </w:rPr>
            </w:pPr>
            <w:r w:rsidRPr="00B52D74">
              <w:rPr>
                <w:rFonts w:ascii="Arial" w:hAnsi="Arial" w:cs="Arial"/>
                <w:b/>
              </w:rPr>
              <w:t>Firma/avd.:</w:t>
            </w:r>
          </w:p>
        </w:tc>
        <w:tc>
          <w:tcPr>
            <w:tcW w:w="6882" w:type="dxa"/>
            <w:gridSpan w:val="7"/>
            <w:tcBorders>
              <w:top w:val="nil"/>
              <w:bottom w:val="dashed" w:sz="4" w:space="0" w:color="auto"/>
            </w:tcBorders>
            <w:shd w:val="clear" w:color="auto" w:fill="auto"/>
            <w:vAlign w:val="center"/>
          </w:tcPr>
          <w:p w14:paraId="5A3E56EC" w14:textId="77777777" w:rsidR="00654BFD" w:rsidRPr="00B52D74" w:rsidRDefault="00654BFD" w:rsidP="00010D1B">
            <w:pPr>
              <w:rPr>
                <w:rFonts w:ascii="Arial" w:hAnsi="Arial" w:cs="Arial"/>
              </w:rPr>
            </w:pPr>
            <w:r w:rsidRPr="00B52D74">
              <w:rPr>
                <w:rFonts w:ascii="Arial" w:hAnsi="Arial" w:cs="Arial"/>
                <w:color w:val="C0C0C0"/>
              </w:rPr>
              <w:fldChar w:fldCharType="begin">
                <w:ffData>
                  <w:name w:val="Tekst1"/>
                  <w:enabled/>
                  <w:calcOnExit w:val="0"/>
                  <w:textInput/>
                </w:ffData>
              </w:fldChar>
            </w:r>
            <w:bookmarkStart w:id="5" w:name="Tekst1"/>
            <w:r w:rsidRPr="00B52D74">
              <w:rPr>
                <w:rFonts w:ascii="Arial" w:hAnsi="Arial" w:cs="Arial"/>
                <w:color w:val="C0C0C0"/>
              </w:rPr>
              <w:instrText xml:space="preserve"> FORMTEXT </w:instrText>
            </w:r>
            <w:r w:rsidRPr="00B52D74">
              <w:rPr>
                <w:rFonts w:ascii="Arial" w:hAnsi="Arial" w:cs="Arial"/>
                <w:color w:val="C0C0C0"/>
              </w:rPr>
            </w:r>
            <w:r w:rsidRPr="00B52D74">
              <w:rPr>
                <w:rFonts w:ascii="Arial" w:hAnsi="Arial" w:cs="Arial"/>
                <w:color w:val="C0C0C0"/>
              </w:rPr>
              <w:fldChar w:fldCharType="separate"/>
            </w:r>
            <w:r w:rsidRPr="00B52D74">
              <w:rPr>
                <w:rFonts w:ascii="NSB Myriad" w:hAnsi="NSB Myriad" w:cs="Arial"/>
                <w:noProof/>
                <w:color w:val="C0C0C0"/>
              </w:rPr>
              <w:t> </w:t>
            </w:r>
            <w:r w:rsidRPr="00B52D74">
              <w:rPr>
                <w:rFonts w:ascii="NSB Myriad" w:hAnsi="NSB Myriad" w:cs="Arial"/>
                <w:noProof/>
                <w:color w:val="C0C0C0"/>
              </w:rPr>
              <w:t> </w:t>
            </w:r>
            <w:r w:rsidRPr="00B52D74">
              <w:rPr>
                <w:rFonts w:ascii="NSB Myriad" w:hAnsi="NSB Myriad" w:cs="Arial"/>
                <w:noProof/>
                <w:color w:val="C0C0C0"/>
              </w:rPr>
              <w:t> </w:t>
            </w:r>
            <w:r w:rsidRPr="00B52D74">
              <w:rPr>
                <w:rFonts w:ascii="NSB Myriad" w:hAnsi="NSB Myriad" w:cs="Arial"/>
                <w:noProof/>
                <w:color w:val="C0C0C0"/>
              </w:rPr>
              <w:t> </w:t>
            </w:r>
            <w:r w:rsidRPr="00B52D74">
              <w:rPr>
                <w:rFonts w:ascii="NSB Myriad" w:hAnsi="NSB Myriad" w:cs="Arial"/>
                <w:noProof/>
                <w:color w:val="C0C0C0"/>
              </w:rPr>
              <w:t> </w:t>
            </w:r>
            <w:r w:rsidRPr="00B52D74">
              <w:rPr>
                <w:rFonts w:ascii="Arial" w:hAnsi="Arial" w:cs="Arial"/>
                <w:color w:val="C0C0C0"/>
              </w:rPr>
              <w:fldChar w:fldCharType="end"/>
            </w:r>
            <w:bookmarkEnd w:id="5"/>
          </w:p>
        </w:tc>
      </w:tr>
      <w:tr w:rsidR="00654BFD" w:rsidRPr="00B52D74" w14:paraId="58D11B8C" w14:textId="77777777" w:rsidTr="00654BFD">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2EC04448" w14:textId="77777777" w:rsidR="00654BFD" w:rsidRPr="00B52D74" w:rsidRDefault="00654BFD" w:rsidP="00010D1B">
            <w:pPr>
              <w:jc w:val="right"/>
              <w:rPr>
                <w:rFonts w:ascii="Arial" w:hAnsi="Arial" w:cs="Arial"/>
                <w:b/>
              </w:rPr>
            </w:pPr>
            <w:r w:rsidRPr="00B52D74">
              <w:rPr>
                <w:rFonts w:ascii="Arial" w:hAnsi="Arial" w:cs="Arial"/>
                <w:b/>
              </w:rPr>
              <w:t>Kontaktperson: (BLOKKBOKSTAVER)</w:t>
            </w:r>
          </w:p>
        </w:tc>
        <w:tc>
          <w:tcPr>
            <w:tcW w:w="6882" w:type="dxa"/>
            <w:gridSpan w:val="7"/>
            <w:tcBorders>
              <w:top w:val="nil"/>
              <w:bottom w:val="dashed" w:sz="4" w:space="0" w:color="auto"/>
            </w:tcBorders>
            <w:shd w:val="clear" w:color="auto" w:fill="auto"/>
            <w:vAlign w:val="center"/>
          </w:tcPr>
          <w:p w14:paraId="21085C7E" w14:textId="77777777" w:rsidR="00654BFD" w:rsidRPr="00B52D74" w:rsidRDefault="00654BFD" w:rsidP="00010D1B">
            <w:pPr>
              <w:rPr>
                <w:rFonts w:ascii="Arial" w:hAnsi="Arial" w:cs="Arial"/>
              </w:rPr>
            </w:pPr>
            <w:r w:rsidRPr="00B52D74">
              <w:rPr>
                <w:rFonts w:ascii="Arial" w:hAnsi="Arial" w:cs="Arial"/>
              </w:rPr>
              <w:fldChar w:fldCharType="begin">
                <w:ffData>
                  <w:name w:val="Tekst35"/>
                  <w:enabled/>
                  <w:calcOnExit w:val="0"/>
                  <w:textInput/>
                </w:ffData>
              </w:fldChar>
            </w:r>
            <w:bookmarkStart w:id="6" w:name="Tekst35"/>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6"/>
          </w:p>
        </w:tc>
      </w:tr>
      <w:tr w:rsidR="00654BFD" w:rsidRPr="00B52D74" w14:paraId="689E3905" w14:textId="77777777" w:rsidTr="00654BFD">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691AB887" w14:textId="77777777" w:rsidR="00654BFD" w:rsidRPr="00B52D74" w:rsidRDefault="00654BFD" w:rsidP="00010D1B">
            <w:pPr>
              <w:jc w:val="right"/>
              <w:rPr>
                <w:rFonts w:ascii="Arial" w:hAnsi="Arial" w:cs="Arial"/>
                <w:b/>
              </w:rPr>
            </w:pPr>
            <w:r w:rsidRPr="00B52D74">
              <w:rPr>
                <w:rFonts w:ascii="Arial" w:hAnsi="Arial" w:cs="Arial"/>
                <w:b/>
              </w:rPr>
              <w:t>Signatur:</w:t>
            </w:r>
          </w:p>
        </w:tc>
        <w:tc>
          <w:tcPr>
            <w:tcW w:w="6882" w:type="dxa"/>
            <w:gridSpan w:val="7"/>
            <w:tcBorders>
              <w:top w:val="dashed" w:sz="4" w:space="0" w:color="auto"/>
              <w:bottom w:val="single" w:sz="4" w:space="0" w:color="auto"/>
            </w:tcBorders>
            <w:shd w:val="clear" w:color="auto" w:fill="auto"/>
            <w:vAlign w:val="center"/>
          </w:tcPr>
          <w:p w14:paraId="4125F7BF" w14:textId="77777777" w:rsidR="00654BFD" w:rsidRPr="00B52D74" w:rsidRDefault="00654BFD" w:rsidP="00010D1B">
            <w:pPr>
              <w:rPr>
                <w:rFonts w:ascii="Arial" w:hAnsi="Arial" w:cs="Arial"/>
              </w:rPr>
            </w:pPr>
            <w:r w:rsidRPr="00B52D74">
              <w:rPr>
                <w:rFonts w:ascii="Arial" w:hAnsi="Arial" w:cs="Arial"/>
              </w:rPr>
              <w:fldChar w:fldCharType="begin">
                <w:ffData>
                  <w:name w:val="Tekst36"/>
                  <w:enabled/>
                  <w:calcOnExit w:val="0"/>
                  <w:textInput/>
                </w:ffData>
              </w:fldChar>
            </w:r>
            <w:bookmarkStart w:id="7" w:name="Tekst36"/>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7"/>
          </w:p>
        </w:tc>
      </w:tr>
    </w:tbl>
    <w:p w14:paraId="18FE5E78" w14:textId="77777777" w:rsidR="008326B1" w:rsidRPr="00010D1B" w:rsidRDefault="008326B1" w:rsidP="00C765F9">
      <w:pPr>
        <w:rPr>
          <w:rFonts w:ascii="Calibri" w:hAnsi="Calibri" w:cs="Calibri"/>
        </w:rPr>
      </w:pPr>
    </w:p>
    <w:p w14:paraId="717AD96A" w14:textId="77777777" w:rsidR="00542A6F" w:rsidRPr="00010D1B" w:rsidRDefault="00542A6F" w:rsidP="00846925">
      <w:pPr>
        <w:pStyle w:val="Overskrift1"/>
        <w:spacing w:before="0"/>
        <w:jc w:val="both"/>
        <w:rPr>
          <w:rFonts w:ascii="Calibri" w:hAnsi="Calibri" w:cs="Calibri"/>
          <w:b w:val="0"/>
          <w:sz w:val="22"/>
          <w:szCs w:val="22"/>
        </w:rPr>
      </w:pPr>
    </w:p>
    <w:p w14:paraId="10F39DB7" w14:textId="77777777" w:rsidR="00654BFD" w:rsidRDefault="00654BFD" w:rsidP="00654BFD"/>
    <w:tbl>
      <w:tblPr>
        <w:tblW w:w="936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78"/>
        <w:gridCol w:w="449"/>
        <w:gridCol w:w="281"/>
        <w:gridCol w:w="449"/>
        <w:gridCol w:w="301"/>
        <w:gridCol w:w="514"/>
        <w:gridCol w:w="2191"/>
        <w:gridCol w:w="2697"/>
      </w:tblGrid>
      <w:tr w:rsidR="00654BFD" w:rsidRPr="00B52D74" w14:paraId="0D074BF3" w14:textId="77777777" w:rsidTr="00010D1B">
        <w:trPr>
          <w:trHeight w:val="673"/>
        </w:trPr>
        <w:tc>
          <w:tcPr>
            <w:tcW w:w="9360" w:type="dxa"/>
            <w:gridSpan w:val="8"/>
            <w:tcBorders>
              <w:top w:val="single" w:sz="4" w:space="0" w:color="auto"/>
              <w:bottom w:val="single" w:sz="4" w:space="0" w:color="auto"/>
            </w:tcBorders>
            <w:shd w:val="clear" w:color="auto" w:fill="auto"/>
            <w:vAlign w:val="center"/>
          </w:tcPr>
          <w:p w14:paraId="6CF61FAA" w14:textId="77777777" w:rsidR="00654BFD" w:rsidRPr="00B52D74" w:rsidRDefault="00654BFD" w:rsidP="00010D1B">
            <w:pPr>
              <w:rPr>
                <w:rFonts w:ascii="Arial" w:hAnsi="Arial" w:cs="Arial"/>
                <w:b/>
                <w:sz w:val="22"/>
                <w:szCs w:val="22"/>
              </w:rPr>
            </w:pPr>
            <w:r w:rsidRPr="00B52D74">
              <w:rPr>
                <w:rFonts w:ascii="Arial" w:hAnsi="Arial" w:cs="Arial"/>
                <w:b/>
                <w:sz w:val="22"/>
                <w:szCs w:val="22"/>
              </w:rPr>
              <w:t>GODKJENNING A</w:t>
            </w:r>
            <w:r>
              <w:rPr>
                <w:rFonts w:ascii="Arial" w:hAnsi="Arial" w:cs="Arial"/>
                <w:b/>
                <w:sz w:val="22"/>
                <w:szCs w:val="22"/>
              </w:rPr>
              <w:t>V FLYTTING TIL FIRMA</w:t>
            </w:r>
          </w:p>
          <w:p w14:paraId="3929A0B7" w14:textId="77777777" w:rsidR="00654BFD" w:rsidRPr="00B52D74" w:rsidRDefault="00654BFD" w:rsidP="00010D1B">
            <w:pPr>
              <w:rPr>
                <w:rFonts w:ascii="Arial" w:hAnsi="Arial" w:cs="Arial"/>
                <w:color w:val="FF0000"/>
                <w:sz w:val="18"/>
                <w:szCs w:val="18"/>
              </w:rPr>
            </w:pPr>
            <w:r w:rsidRPr="00B52D74">
              <w:rPr>
                <w:rFonts w:ascii="Arial" w:hAnsi="Arial" w:cs="Arial"/>
                <w:sz w:val="18"/>
                <w:szCs w:val="18"/>
              </w:rPr>
              <w:t xml:space="preserve">Fylles ut og signeres, jfr. kundeskjema </w:t>
            </w:r>
          </w:p>
        </w:tc>
      </w:tr>
      <w:tr w:rsidR="00654BFD" w:rsidRPr="00B52D74" w14:paraId="015D9387" w14:textId="77777777" w:rsidTr="00010D1B">
        <w:tblPrEx>
          <w:tblCellMar>
            <w:left w:w="108" w:type="dxa"/>
            <w:right w:w="108" w:type="dxa"/>
          </w:tblCellMar>
          <w:tblLook w:val="01E0" w:firstRow="1" w:lastRow="1" w:firstColumn="1" w:lastColumn="1" w:noHBand="0" w:noVBand="0"/>
        </w:tblPrEx>
        <w:trPr>
          <w:trHeight w:val="340"/>
        </w:trPr>
        <w:tc>
          <w:tcPr>
            <w:tcW w:w="2478" w:type="dxa"/>
            <w:tcBorders>
              <w:top w:val="single" w:sz="4" w:space="0" w:color="auto"/>
            </w:tcBorders>
            <w:shd w:val="clear" w:color="auto" w:fill="auto"/>
            <w:vAlign w:val="center"/>
          </w:tcPr>
          <w:p w14:paraId="6BF956FB" w14:textId="77777777" w:rsidR="00654BFD" w:rsidRPr="00B52D74" w:rsidRDefault="00654BFD" w:rsidP="00010D1B">
            <w:pPr>
              <w:jc w:val="right"/>
              <w:rPr>
                <w:rFonts w:ascii="Arial" w:hAnsi="Arial" w:cs="Arial"/>
                <w:b/>
              </w:rPr>
            </w:pPr>
            <w:r w:rsidRPr="00B52D74">
              <w:rPr>
                <w:rFonts w:ascii="Arial" w:hAnsi="Arial" w:cs="Arial"/>
                <w:b/>
              </w:rPr>
              <w:t>Dato:</w:t>
            </w:r>
          </w:p>
        </w:tc>
        <w:tc>
          <w:tcPr>
            <w:tcW w:w="449" w:type="dxa"/>
            <w:tcBorders>
              <w:top w:val="single" w:sz="4" w:space="0" w:color="auto"/>
              <w:bottom w:val="nil"/>
            </w:tcBorders>
            <w:shd w:val="clear" w:color="auto" w:fill="auto"/>
            <w:vAlign w:val="center"/>
          </w:tcPr>
          <w:p w14:paraId="578AD3BE" w14:textId="77777777" w:rsidR="00654BFD" w:rsidRPr="00B52D74" w:rsidRDefault="00654BFD" w:rsidP="00010D1B">
            <w:pPr>
              <w:rPr>
                <w:rFonts w:ascii="Arial" w:hAnsi="Arial" w:cs="Arial"/>
              </w:rPr>
            </w:pPr>
            <w:r w:rsidRPr="00B52D74">
              <w:rPr>
                <w:rFonts w:ascii="Arial" w:hAnsi="Arial" w:cs="Arial"/>
              </w:rPr>
              <w:fldChar w:fldCharType="begin">
                <w:ffData>
                  <w:name w:val="Tekst31"/>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c>
          <w:tcPr>
            <w:tcW w:w="281" w:type="dxa"/>
            <w:tcBorders>
              <w:top w:val="single" w:sz="4" w:space="0" w:color="auto"/>
              <w:bottom w:val="nil"/>
            </w:tcBorders>
            <w:shd w:val="clear" w:color="auto" w:fill="auto"/>
            <w:vAlign w:val="center"/>
          </w:tcPr>
          <w:p w14:paraId="03EA03E8" w14:textId="77777777" w:rsidR="00654BFD" w:rsidRPr="00B52D74" w:rsidRDefault="00654BFD" w:rsidP="00010D1B">
            <w:pPr>
              <w:rPr>
                <w:rFonts w:ascii="Arial" w:hAnsi="Arial" w:cs="Arial"/>
              </w:rPr>
            </w:pPr>
            <w:r w:rsidRPr="00B52D74">
              <w:rPr>
                <w:rFonts w:ascii="Arial" w:hAnsi="Arial" w:cs="Arial"/>
              </w:rPr>
              <w:t>/</w:t>
            </w:r>
          </w:p>
        </w:tc>
        <w:tc>
          <w:tcPr>
            <w:tcW w:w="449" w:type="dxa"/>
            <w:tcBorders>
              <w:top w:val="single" w:sz="4" w:space="0" w:color="auto"/>
              <w:bottom w:val="nil"/>
            </w:tcBorders>
            <w:shd w:val="clear" w:color="auto" w:fill="auto"/>
            <w:vAlign w:val="center"/>
          </w:tcPr>
          <w:p w14:paraId="43A493A1" w14:textId="77777777" w:rsidR="00654BFD" w:rsidRPr="00B52D74" w:rsidRDefault="00654BFD" w:rsidP="00010D1B">
            <w:pPr>
              <w:rPr>
                <w:rFonts w:ascii="Arial" w:hAnsi="Arial" w:cs="Arial"/>
              </w:rPr>
            </w:pPr>
            <w:r w:rsidRPr="00B52D74">
              <w:rPr>
                <w:rFonts w:ascii="Arial" w:hAnsi="Arial" w:cs="Arial"/>
              </w:rPr>
              <w:fldChar w:fldCharType="begin">
                <w:ffData>
                  <w:name w:val="Tekst32"/>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c>
          <w:tcPr>
            <w:tcW w:w="301" w:type="dxa"/>
            <w:tcBorders>
              <w:top w:val="single" w:sz="4" w:space="0" w:color="auto"/>
              <w:bottom w:val="nil"/>
            </w:tcBorders>
            <w:shd w:val="clear" w:color="auto" w:fill="auto"/>
            <w:vAlign w:val="center"/>
          </w:tcPr>
          <w:p w14:paraId="1BC051BF" w14:textId="77777777" w:rsidR="00654BFD" w:rsidRPr="00B52D74" w:rsidRDefault="00654BFD" w:rsidP="00010D1B">
            <w:pPr>
              <w:rPr>
                <w:rFonts w:ascii="Arial" w:hAnsi="Arial" w:cs="Arial"/>
              </w:rPr>
            </w:pPr>
            <w:r w:rsidRPr="00B52D74">
              <w:rPr>
                <w:rFonts w:ascii="Arial" w:hAnsi="Arial" w:cs="Arial"/>
              </w:rPr>
              <w:t>-</w:t>
            </w:r>
          </w:p>
        </w:tc>
        <w:tc>
          <w:tcPr>
            <w:tcW w:w="514" w:type="dxa"/>
            <w:tcBorders>
              <w:top w:val="single" w:sz="4" w:space="0" w:color="auto"/>
              <w:bottom w:val="nil"/>
            </w:tcBorders>
            <w:shd w:val="clear" w:color="auto" w:fill="auto"/>
            <w:tcMar>
              <w:left w:w="0" w:type="dxa"/>
              <w:right w:w="0" w:type="dxa"/>
            </w:tcMar>
            <w:vAlign w:val="center"/>
          </w:tcPr>
          <w:p w14:paraId="3C0CC016" w14:textId="77777777" w:rsidR="00654BFD" w:rsidRPr="00B52D74" w:rsidRDefault="00654BFD" w:rsidP="00010D1B">
            <w:pPr>
              <w:rPr>
                <w:rFonts w:ascii="Arial" w:hAnsi="Arial" w:cs="Arial"/>
              </w:rPr>
            </w:pPr>
            <w:r w:rsidRPr="00B52D74">
              <w:rPr>
                <w:rFonts w:ascii="Arial" w:hAnsi="Arial" w:cs="Arial"/>
              </w:rPr>
              <w:fldChar w:fldCharType="begin">
                <w:ffData>
                  <w:name w:val="Tekst33"/>
                  <w:enabled/>
                  <w:calcOnExit w:val="0"/>
                  <w:textInput>
                    <w:maxLength w:val="4"/>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c>
          <w:tcPr>
            <w:tcW w:w="2191" w:type="dxa"/>
            <w:tcBorders>
              <w:top w:val="single" w:sz="4" w:space="0" w:color="auto"/>
              <w:bottom w:val="nil"/>
            </w:tcBorders>
            <w:shd w:val="clear" w:color="auto" w:fill="auto"/>
            <w:vAlign w:val="center"/>
          </w:tcPr>
          <w:p w14:paraId="5031F291" w14:textId="77777777" w:rsidR="00654BFD" w:rsidRPr="00B52D74" w:rsidRDefault="00654BFD" w:rsidP="00010D1B">
            <w:pPr>
              <w:rPr>
                <w:rFonts w:ascii="Arial" w:hAnsi="Arial" w:cs="Arial"/>
              </w:rPr>
            </w:pPr>
            <w:r w:rsidRPr="00B52D74">
              <w:rPr>
                <w:rFonts w:ascii="Arial" w:hAnsi="Arial" w:cs="Arial"/>
                <w:b/>
              </w:rPr>
              <w:t>Sted:</w:t>
            </w:r>
          </w:p>
        </w:tc>
        <w:tc>
          <w:tcPr>
            <w:tcW w:w="2697" w:type="dxa"/>
            <w:tcBorders>
              <w:top w:val="single" w:sz="4" w:space="0" w:color="auto"/>
              <w:bottom w:val="dashed" w:sz="4" w:space="0" w:color="auto"/>
            </w:tcBorders>
            <w:shd w:val="clear" w:color="auto" w:fill="auto"/>
            <w:vAlign w:val="center"/>
          </w:tcPr>
          <w:p w14:paraId="27339811" w14:textId="77777777" w:rsidR="00654BFD" w:rsidRPr="00B52D74" w:rsidRDefault="00654BFD" w:rsidP="00010D1B">
            <w:pPr>
              <w:rPr>
                <w:rFonts w:ascii="Arial" w:hAnsi="Arial" w:cs="Arial"/>
              </w:rPr>
            </w:pPr>
            <w:r w:rsidRPr="00B52D74">
              <w:rPr>
                <w:rFonts w:ascii="Arial" w:hAnsi="Arial" w:cs="Arial"/>
              </w:rPr>
              <w:fldChar w:fldCharType="begin">
                <w:ffData>
                  <w:name w:val="Tekst34"/>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r>
      <w:tr w:rsidR="00654BFD" w:rsidRPr="00B52D74" w14:paraId="787FB4DB" w14:textId="77777777" w:rsidTr="00010D1B">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7DF1633A" w14:textId="77777777" w:rsidR="00654BFD" w:rsidRPr="00B52D74" w:rsidRDefault="00654BFD" w:rsidP="00010D1B">
            <w:pPr>
              <w:jc w:val="right"/>
              <w:rPr>
                <w:rFonts w:ascii="Arial" w:hAnsi="Arial" w:cs="Arial"/>
                <w:b/>
              </w:rPr>
            </w:pPr>
            <w:r w:rsidRPr="00B52D74">
              <w:rPr>
                <w:rFonts w:ascii="Arial" w:hAnsi="Arial" w:cs="Arial"/>
                <w:b/>
              </w:rPr>
              <w:t>Kundenummer:</w:t>
            </w:r>
          </w:p>
        </w:tc>
        <w:tc>
          <w:tcPr>
            <w:tcW w:w="1994" w:type="dxa"/>
            <w:gridSpan w:val="5"/>
            <w:tcBorders>
              <w:top w:val="nil"/>
              <w:bottom w:val="dashed" w:sz="4" w:space="0" w:color="auto"/>
            </w:tcBorders>
            <w:shd w:val="clear" w:color="auto" w:fill="auto"/>
            <w:vAlign w:val="center"/>
          </w:tcPr>
          <w:p w14:paraId="3078A953" w14:textId="77777777" w:rsidR="00654BFD" w:rsidRPr="00B52D74" w:rsidRDefault="00654BFD" w:rsidP="00010D1B">
            <w:pPr>
              <w:rPr>
                <w:rFonts w:ascii="Arial" w:hAnsi="Arial" w:cs="Arial"/>
              </w:rPr>
            </w:pPr>
            <w:r w:rsidRPr="00B52D74">
              <w:rPr>
                <w:rFonts w:ascii="Arial" w:hAnsi="Arial" w:cs="Arial"/>
              </w:rPr>
              <w:fldChar w:fldCharType="begin">
                <w:ffData>
                  <w:name w:val="Tekst23"/>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r>
              <w:rPr>
                <w:rFonts w:ascii="Arial" w:hAnsi="Arial" w:cs="Arial"/>
              </w:rPr>
              <w:t xml:space="preserve">                                      </w:t>
            </w:r>
          </w:p>
        </w:tc>
        <w:tc>
          <w:tcPr>
            <w:tcW w:w="2191" w:type="dxa"/>
            <w:tcBorders>
              <w:top w:val="nil"/>
              <w:bottom w:val="nil"/>
            </w:tcBorders>
            <w:shd w:val="clear" w:color="auto" w:fill="auto"/>
            <w:vAlign w:val="center"/>
          </w:tcPr>
          <w:p w14:paraId="2004A0E8" w14:textId="77777777" w:rsidR="00654BFD" w:rsidRPr="00A861F1" w:rsidRDefault="00654BFD" w:rsidP="00010D1B">
            <w:pPr>
              <w:rPr>
                <w:rFonts w:ascii="Arial" w:hAnsi="Arial" w:cs="Arial"/>
                <w:b/>
              </w:rPr>
            </w:pPr>
          </w:p>
        </w:tc>
        <w:tc>
          <w:tcPr>
            <w:tcW w:w="2697" w:type="dxa"/>
            <w:tcBorders>
              <w:top w:val="nil"/>
              <w:bottom w:val="dashed" w:sz="4" w:space="0" w:color="auto"/>
            </w:tcBorders>
            <w:shd w:val="clear" w:color="auto" w:fill="auto"/>
            <w:vAlign w:val="center"/>
          </w:tcPr>
          <w:p w14:paraId="6C9DB042" w14:textId="77777777" w:rsidR="00654BFD" w:rsidRPr="00B52D74" w:rsidRDefault="00654BFD" w:rsidP="00010D1B">
            <w:pPr>
              <w:rPr>
                <w:rFonts w:ascii="Arial" w:hAnsi="Arial" w:cs="Arial"/>
              </w:rPr>
            </w:pPr>
          </w:p>
        </w:tc>
      </w:tr>
      <w:tr w:rsidR="00654BFD" w:rsidRPr="00B52D74" w14:paraId="2408A581" w14:textId="77777777" w:rsidTr="00010D1B">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564A3084" w14:textId="77777777" w:rsidR="00654BFD" w:rsidRPr="00B52D74" w:rsidRDefault="00654BFD" w:rsidP="00010D1B">
            <w:pPr>
              <w:jc w:val="right"/>
              <w:rPr>
                <w:rFonts w:ascii="Arial" w:hAnsi="Arial" w:cs="Arial"/>
                <w:b/>
              </w:rPr>
            </w:pPr>
            <w:r w:rsidRPr="00B52D74">
              <w:rPr>
                <w:rFonts w:ascii="Arial" w:hAnsi="Arial" w:cs="Arial"/>
                <w:b/>
              </w:rPr>
              <w:t>Firma/avd.:</w:t>
            </w:r>
          </w:p>
        </w:tc>
        <w:tc>
          <w:tcPr>
            <w:tcW w:w="6882" w:type="dxa"/>
            <w:gridSpan w:val="7"/>
            <w:tcBorders>
              <w:top w:val="nil"/>
              <w:bottom w:val="dashed" w:sz="4" w:space="0" w:color="auto"/>
            </w:tcBorders>
            <w:shd w:val="clear" w:color="auto" w:fill="auto"/>
            <w:vAlign w:val="center"/>
          </w:tcPr>
          <w:p w14:paraId="773414A3" w14:textId="77777777" w:rsidR="00654BFD" w:rsidRPr="00B52D74" w:rsidRDefault="00654BFD" w:rsidP="00010D1B">
            <w:pPr>
              <w:rPr>
                <w:rFonts w:ascii="Arial" w:hAnsi="Arial" w:cs="Arial"/>
              </w:rPr>
            </w:pPr>
            <w:r w:rsidRPr="00B52D74">
              <w:rPr>
                <w:rFonts w:ascii="Arial" w:hAnsi="Arial" w:cs="Arial"/>
                <w:color w:val="C0C0C0"/>
              </w:rPr>
              <w:fldChar w:fldCharType="begin">
                <w:ffData>
                  <w:name w:val="Tekst1"/>
                  <w:enabled/>
                  <w:calcOnExit w:val="0"/>
                  <w:textInput/>
                </w:ffData>
              </w:fldChar>
            </w:r>
            <w:r w:rsidRPr="00B52D74">
              <w:rPr>
                <w:rFonts w:ascii="Arial" w:hAnsi="Arial" w:cs="Arial"/>
                <w:color w:val="C0C0C0"/>
              </w:rPr>
              <w:instrText xml:space="preserve"> FORMTEXT </w:instrText>
            </w:r>
            <w:r w:rsidRPr="00B52D74">
              <w:rPr>
                <w:rFonts w:ascii="Arial" w:hAnsi="Arial" w:cs="Arial"/>
                <w:color w:val="C0C0C0"/>
              </w:rPr>
            </w:r>
            <w:r w:rsidRPr="00B52D74">
              <w:rPr>
                <w:rFonts w:ascii="Arial" w:hAnsi="Arial" w:cs="Arial"/>
                <w:color w:val="C0C0C0"/>
              </w:rPr>
              <w:fldChar w:fldCharType="separate"/>
            </w:r>
            <w:r w:rsidRPr="00B52D74">
              <w:rPr>
                <w:rFonts w:ascii="NSB Myriad" w:hAnsi="NSB Myriad" w:cs="Arial"/>
                <w:noProof/>
                <w:color w:val="C0C0C0"/>
              </w:rPr>
              <w:t> </w:t>
            </w:r>
            <w:r w:rsidRPr="00B52D74">
              <w:rPr>
                <w:rFonts w:ascii="NSB Myriad" w:hAnsi="NSB Myriad" w:cs="Arial"/>
                <w:noProof/>
                <w:color w:val="C0C0C0"/>
              </w:rPr>
              <w:t> </w:t>
            </w:r>
            <w:r w:rsidRPr="00B52D74">
              <w:rPr>
                <w:rFonts w:ascii="NSB Myriad" w:hAnsi="NSB Myriad" w:cs="Arial"/>
                <w:noProof/>
                <w:color w:val="C0C0C0"/>
              </w:rPr>
              <w:t> </w:t>
            </w:r>
            <w:r w:rsidRPr="00B52D74">
              <w:rPr>
                <w:rFonts w:ascii="NSB Myriad" w:hAnsi="NSB Myriad" w:cs="Arial"/>
                <w:noProof/>
                <w:color w:val="C0C0C0"/>
              </w:rPr>
              <w:t> </w:t>
            </w:r>
            <w:r w:rsidRPr="00B52D74">
              <w:rPr>
                <w:rFonts w:ascii="NSB Myriad" w:hAnsi="NSB Myriad" w:cs="Arial"/>
                <w:noProof/>
                <w:color w:val="C0C0C0"/>
              </w:rPr>
              <w:t> </w:t>
            </w:r>
            <w:r w:rsidRPr="00B52D74">
              <w:rPr>
                <w:rFonts w:ascii="Arial" w:hAnsi="Arial" w:cs="Arial"/>
                <w:color w:val="C0C0C0"/>
              </w:rPr>
              <w:fldChar w:fldCharType="end"/>
            </w:r>
          </w:p>
        </w:tc>
      </w:tr>
      <w:tr w:rsidR="00654BFD" w:rsidRPr="00B52D74" w14:paraId="07BF7A9B" w14:textId="77777777" w:rsidTr="00010D1B">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7AC21C1A" w14:textId="77777777" w:rsidR="00654BFD" w:rsidRPr="00B52D74" w:rsidRDefault="00654BFD" w:rsidP="00010D1B">
            <w:pPr>
              <w:jc w:val="right"/>
              <w:rPr>
                <w:rFonts w:ascii="Arial" w:hAnsi="Arial" w:cs="Arial"/>
                <w:b/>
              </w:rPr>
            </w:pPr>
            <w:r w:rsidRPr="00B52D74">
              <w:rPr>
                <w:rFonts w:ascii="Arial" w:hAnsi="Arial" w:cs="Arial"/>
                <w:b/>
              </w:rPr>
              <w:t>Kontaktperson: (BLOKKBOKSTAVER)</w:t>
            </w:r>
          </w:p>
        </w:tc>
        <w:tc>
          <w:tcPr>
            <w:tcW w:w="6882" w:type="dxa"/>
            <w:gridSpan w:val="7"/>
            <w:tcBorders>
              <w:top w:val="nil"/>
              <w:bottom w:val="dashed" w:sz="4" w:space="0" w:color="auto"/>
            </w:tcBorders>
            <w:shd w:val="clear" w:color="auto" w:fill="auto"/>
            <w:vAlign w:val="center"/>
          </w:tcPr>
          <w:p w14:paraId="03BD1446" w14:textId="77777777" w:rsidR="00654BFD" w:rsidRPr="00B52D74" w:rsidRDefault="00654BFD" w:rsidP="00010D1B">
            <w:pPr>
              <w:rPr>
                <w:rFonts w:ascii="Arial" w:hAnsi="Arial" w:cs="Arial"/>
              </w:rPr>
            </w:pPr>
            <w:r w:rsidRPr="00B52D74">
              <w:rPr>
                <w:rFonts w:ascii="Arial" w:hAnsi="Arial" w:cs="Arial"/>
              </w:rPr>
              <w:fldChar w:fldCharType="begin">
                <w:ffData>
                  <w:name w:val="Tekst35"/>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r>
      <w:tr w:rsidR="00654BFD" w:rsidRPr="00B52D74" w14:paraId="461F938B" w14:textId="77777777" w:rsidTr="00010D1B">
        <w:tblPrEx>
          <w:tblCellMar>
            <w:left w:w="108" w:type="dxa"/>
            <w:right w:w="108" w:type="dxa"/>
          </w:tblCellMar>
          <w:tblLook w:val="01E0" w:firstRow="1" w:lastRow="1" w:firstColumn="1" w:lastColumn="1" w:noHBand="0" w:noVBand="0"/>
        </w:tblPrEx>
        <w:trPr>
          <w:trHeight w:val="340"/>
        </w:trPr>
        <w:tc>
          <w:tcPr>
            <w:tcW w:w="2478" w:type="dxa"/>
            <w:shd w:val="clear" w:color="auto" w:fill="auto"/>
            <w:vAlign w:val="center"/>
          </w:tcPr>
          <w:p w14:paraId="57CF3020" w14:textId="77777777" w:rsidR="00654BFD" w:rsidRPr="00B52D74" w:rsidRDefault="00654BFD" w:rsidP="00010D1B">
            <w:pPr>
              <w:jc w:val="right"/>
              <w:rPr>
                <w:rFonts w:ascii="Arial" w:hAnsi="Arial" w:cs="Arial"/>
                <w:b/>
              </w:rPr>
            </w:pPr>
            <w:r w:rsidRPr="00B52D74">
              <w:rPr>
                <w:rFonts w:ascii="Arial" w:hAnsi="Arial" w:cs="Arial"/>
                <w:b/>
              </w:rPr>
              <w:t>Signatur:</w:t>
            </w:r>
          </w:p>
        </w:tc>
        <w:tc>
          <w:tcPr>
            <w:tcW w:w="6882" w:type="dxa"/>
            <w:gridSpan w:val="7"/>
            <w:tcBorders>
              <w:top w:val="dashed" w:sz="4" w:space="0" w:color="auto"/>
              <w:bottom w:val="single" w:sz="4" w:space="0" w:color="auto"/>
            </w:tcBorders>
            <w:shd w:val="clear" w:color="auto" w:fill="auto"/>
            <w:vAlign w:val="center"/>
          </w:tcPr>
          <w:p w14:paraId="42760EB8" w14:textId="77777777" w:rsidR="00654BFD" w:rsidRPr="00B52D74" w:rsidRDefault="00654BFD" w:rsidP="00010D1B">
            <w:pPr>
              <w:rPr>
                <w:rFonts w:ascii="Arial" w:hAnsi="Arial" w:cs="Arial"/>
              </w:rPr>
            </w:pPr>
            <w:r w:rsidRPr="00B52D74">
              <w:rPr>
                <w:rFonts w:ascii="Arial" w:hAnsi="Arial" w:cs="Arial"/>
              </w:rPr>
              <w:fldChar w:fldCharType="begin">
                <w:ffData>
                  <w:name w:val="Tekst36"/>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r>
    </w:tbl>
    <w:p w14:paraId="446C0826" w14:textId="77777777" w:rsidR="00654BFD" w:rsidRPr="00654BFD" w:rsidRDefault="00654BFD" w:rsidP="00654BFD">
      <w:pPr>
        <w:sectPr w:rsidR="00654BFD" w:rsidRPr="00654BFD" w:rsidSect="00BC41FA">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708" w:footer="567" w:gutter="0"/>
          <w:cols w:space="708"/>
          <w:docGrid w:linePitch="360"/>
        </w:sectPr>
      </w:pPr>
    </w:p>
    <w:p w14:paraId="7F816CAC" w14:textId="77777777" w:rsidR="00C41138" w:rsidRPr="00010D1B" w:rsidRDefault="009F7E9E" w:rsidP="000C2AE1">
      <w:pPr>
        <w:pStyle w:val="Overskrift1"/>
        <w:spacing w:before="0"/>
        <w:rPr>
          <w:rFonts w:ascii="Calibri" w:hAnsi="Calibri" w:cs="Calibri"/>
          <w:sz w:val="12"/>
          <w:szCs w:val="12"/>
        </w:rPr>
      </w:pPr>
      <w:r w:rsidRPr="00010D1B">
        <w:rPr>
          <w:rFonts w:ascii="Calibri" w:hAnsi="Calibri" w:cs="Calibri"/>
          <w:sz w:val="12"/>
          <w:szCs w:val="12"/>
        </w:rPr>
        <w:br w:type="page"/>
      </w:r>
      <w:r w:rsidR="00C41138" w:rsidRPr="00010D1B">
        <w:rPr>
          <w:rFonts w:ascii="Calibri" w:hAnsi="Calibri" w:cs="Calibri"/>
          <w:sz w:val="12"/>
          <w:szCs w:val="12"/>
        </w:rPr>
        <w:lastRenderedPageBreak/>
        <w:t xml:space="preserve">Abonnementsvilkår for teletjenester i GSM-R fra Bane NOR </w:t>
      </w:r>
    </w:p>
    <w:p w14:paraId="2332FEA5"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Gyldighetsområde</w:t>
      </w:r>
    </w:p>
    <w:p w14:paraId="765FB2AA"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Disse abonnementsvilkår gjelder for abonnement på teletjenester i GSM-R fra Bane NOR. </w:t>
      </w:r>
    </w:p>
    <w:p w14:paraId="505622D6" w14:textId="77777777" w:rsidR="00C41138" w:rsidRPr="00010D1B" w:rsidRDefault="00C41138" w:rsidP="00C41138">
      <w:pPr>
        <w:jc w:val="both"/>
        <w:rPr>
          <w:rFonts w:ascii="Calibri" w:hAnsi="Calibri" w:cs="Calibri"/>
          <w:sz w:val="12"/>
          <w:szCs w:val="12"/>
        </w:rPr>
      </w:pPr>
    </w:p>
    <w:p w14:paraId="138347FB"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Parter</w:t>
      </w:r>
    </w:p>
    <w:p w14:paraId="2E6D32AA"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Kunden - juridisk person som driver jernbanerelatert virksomhet og som er registrert som kunde hos Bane NOR </w:t>
      </w:r>
    </w:p>
    <w:p w14:paraId="2E3D6C5D"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 leverandør av teletjenester</w:t>
      </w:r>
    </w:p>
    <w:p w14:paraId="05730601"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Abonnement</w:t>
      </w:r>
    </w:p>
    <w:p w14:paraId="28B9FC27"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Avtale om tilbud av teletjenester i GSM-R består av signert bestillingsskjema, foreliggende abonnementsvilkår og den til enhver tid gjeldende prisliste for slike tjenester. </w:t>
      </w:r>
    </w:p>
    <w:p w14:paraId="020B28F5" w14:textId="77777777" w:rsidR="00C41138" w:rsidRPr="00010D1B" w:rsidRDefault="00C41138" w:rsidP="00C41138">
      <w:pPr>
        <w:jc w:val="both"/>
        <w:rPr>
          <w:rFonts w:ascii="Calibri" w:hAnsi="Calibri" w:cs="Calibri"/>
          <w:sz w:val="12"/>
          <w:szCs w:val="12"/>
        </w:rPr>
      </w:pPr>
    </w:p>
    <w:p w14:paraId="012EE8BE"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Mobiltelefontjenester gir tilgang til Bane NORs GSM-R-nett og tilleggstjenester som kunden har avtalt med Bane NOR.  Kunden kan tegne så mange abonnement som de ønsker. For abonnementer til bruk i CAB-radioer eller andre terminaler som benyttes til togfremføring, kan man til enhver tid maksimalt ha det antall som tilsvarer det antall togsett/lokomotiv som togselskapet disponerer.</w:t>
      </w:r>
    </w:p>
    <w:p w14:paraId="7FA37B2B" w14:textId="77777777" w:rsidR="00C41138" w:rsidRPr="00010D1B" w:rsidRDefault="00C41138" w:rsidP="00C41138">
      <w:pPr>
        <w:jc w:val="both"/>
        <w:rPr>
          <w:rFonts w:ascii="Calibri" w:hAnsi="Calibri" w:cs="Calibri"/>
          <w:sz w:val="12"/>
          <w:szCs w:val="12"/>
        </w:rPr>
      </w:pPr>
    </w:p>
    <w:p w14:paraId="3DB90FA9"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Abonnement på mobiltelefontjenester gir også tilgang til andre norske og utenlandske nett hvor Bane NOR har avtale om slik bruk. Tilgangen til tjenester vil i slike tilfeller variere og kan ikke garanteres.</w:t>
      </w:r>
    </w:p>
    <w:p w14:paraId="7F9A948B" w14:textId="77777777" w:rsidR="00C41138" w:rsidRPr="00010D1B" w:rsidRDefault="00C41138" w:rsidP="00C41138">
      <w:pPr>
        <w:jc w:val="both"/>
        <w:rPr>
          <w:rFonts w:ascii="Calibri" w:hAnsi="Calibri" w:cs="Calibri"/>
          <w:sz w:val="12"/>
          <w:szCs w:val="12"/>
        </w:rPr>
      </w:pPr>
    </w:p>
    <w:p w14:paraId="684183A4"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Bestilling</w:t>
      </w:r>
    </w:p>
    <w:p w14:paraId="34642131"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Før bestilling av abonnement kan utføres kreves det at kundeforhold etableres ved at kundeskjema fylles ut. Bestilling av abonnement skjer ved utfylling og underskrift på standard bestillingsskjema som leveres eller sendes til Bane NOR.  </w:t>
      </w:r>
    </w:p>
    <w:p w14:paraId="005A1CE3" w14:textId="77777777" w:rsidR="00C41138" w:rsidRPr="00010D1B" w:rsidRDefault="00C41138" w:rsidP="00C41138">
      <w:pPr>
        <w:jc w:val="both"/>
        <w:rPr>
          <w:rFonts w:ascii="Calibri" w:hAnsi="Calibri" w:cs="Calibri"/>
          <w:sz w:val="12"/>
          <w:szCs w:val="12"/>
        </w:rPr>
      </w:pPr>
    </w:p>
    <w:p w14:paraId="1C12D9E7"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skal behandle kundens bestilling innen rimelig tid. Bane NOR kan på saklig grunnlag avslå en bestilling. Som saklig grunn regner bl.a. at kunden ikke i tilstrekkelig grad driver jernbanerelatert virksomhet. Kunden kan ved henvendelse til Bane NOR få begrunnelse for avslaget.</w:t>
      </w:r>
    </w:p>
    <w:p w14:paraId="1A3E378E" w14:textId="77777777" w:rsidR="00C41138" w:rsidRPr="00010D1B" w:rsidRDefault="00C41138" w:rsidP="00C41138">
      <w:pPr>
        <w:jc w:val="both"/>
        <w:rPr>
          <w:rFonts w:ascii="Calibri" w:hAnsi="Calibri" w:cs="Calibri"/>
          <w:sz w:val="12"/>
          <w:szCs w:val="12"/>
          <w:highlight w:val="magenta"/>
        </w:rPr>
      </w:pPr>
    </w:p>
    <w:p w14:paraId="5FE61322"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Oppsigelse</w:t>
      </w:r>
    </w:p>
    <w:p w14:paraId="1878E34F" w14:textId="77777777" w:rsidR="00C41138" w:rsidRPr="00010D1B" w:rsidRDefault="00C41138" w:rsidP="00C41138">
      <w:pPr>
        <w:ind w:left="360"/>
        <w:jc w:val="both"/>
        <w:rPr>
          <w:rFonts w:ascii="Calibri" w:hAnsi="Calibri" w:cs="Calibri"/>
          <w:sz w:val="12"/>
          <w:szCs w:val="12"/>
          <w:u w:val="single"/>
        </w:rPr>
      </w:pPr>
      <w:r w:rsidRPr="00010D1B">
        <w:rPr>
          <w:rFonts w:ascii="Calibri" w:hAnsi="Calibri" w:cs="Calibri"/>
          <w:sz w:val="12"/>
          <w:szCs w:val="12"/>
          <w:u w:val="single"/>
        </w:rPr>
        <w:t>Kundens oppsigelsesadgang.</w:t>
      </w:r>
    </w:p>
    <w:p w14:paraId="70B50D03"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Kunden kan til enhver tid skriftlig si opp avtale om tilbud av teletjenester. Oppsigelse må skje skriftlig og må utføres av avtalt kontaktperson i.h.t. kundeskjema. Oppsigelsen har virkning fra påfølgende månedsskifte.</w:t>
      </w:r>
    </w:p>
    <w:p w14:paraId="6CC11895" w14:textId="77777777" w:rsidR="00C41138" w:rsidRPr="00010D1B" w:rsidRDefault="00C41138" w:rsidP="00C41138">
      <w:pPr>
        <w:jc w:val="both"/>
        <w:rPr>
          <w:rFonts w:ascii="Calibri" w:hAnsi="Calibri" w:cs="Calibri"/>
          <w:sz w:val="12"/>
          <w:szCs w:val="12"/>
        </w:rPr>
      </w:pPr>
    </w:p>
    <w:p w14:paraId="46D90CEE" w14:textId="77777777" w:rsidR="00C41138" w:rsidRPr="00010D1B" w:rsidRDefault="00C41138" w:rsidP="00C41138">
      <w:pPr>
        <w:ind w:left="360"/>
        <w:jc w:val="both"/>
        <w:rPr>
          <w:rFonts w:ascii="Calibri" w:hAnsi="Calibri" w:cs="Calibri"/>
          <w:sz w:val="12"/>
          <w:szCs w:val="12"/>
          <w:u w:val="single"/>
        </w:rPr>
      </w:pPr>
      <w:r w:rsidRPr="00010D1B">
        <w:rPr>
          <w:rFonts w:ascii="Calibri" w:hAnsi="Calibri" w:cs="Calibri"/>
          <w:sz w:val="12"/>
          <w:szCs w:val="12"/>
          <w:u w:val="single"/>
        </w:rPr>
        <w:t>Bane NORs oppsigelsesadgang.</w:t>
      </w:r>
    </w:p>
    <w:p w14:paraId="0FD1E998"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kan helt eller delvis si opp avtalen ved vesentlig mislighold, ved pålegg fra offentlig myndighet, eller vesentlige endringer i forutsetningene for inngåelse av avtale (for eksempel oppsigelse av sportilgangsavtale). Oppsigelse må skje skriftlig og må sendes av angitt kontaktperson ihht. kundeskjema. Oppsigelsestiden skal normalt være 3 måneder, men kan settes kortere ved pålegg fra offentlig myndighet eller vesentlig mislighold fra kundens side.</w:t>
      </w:r>
    </w:p>
    <w:p w14:paraId="02FB2B9D"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 </w:t>
      </w:r>
    </w:p>
    <w:p w14:paraId="78C4CCC5" w14:textId="77777777" w:rsidR="00C41138" w:rsidRPr="00010D1B" w:rsidRDefault="00C41138" w:rsidP="00C41138">
      <w:pPr>
        <w:ind w:left="360"/>
        <w:jc w:val="both"/>
        <w:rPr>
          <w:rFonts w:ascii="Calibri" w:hAnsi="Calibri" w:cs="Calibri"/>
          <w:sz w:val="12"/>
          <w:szCs w:val="12"/>
          <w:u w:val="single"/>
        </w:rPr>
      </w:pPr>
      <w:r w:rsidRPr="00010D1B">
        <w:rPr>
          <w:rFonts w:ascii="Calibri" w:hAnsi="Calibri" w:cs="Calibri"/>
          <w:sz w:val="12"/>
          <w:szCs w:val="12"/>
          <w:u w:val="single"/>
        </w:rPr>
        <w:t>Retur av SIM-kort.</w:t>
      </w:r>
    </w:p>
    <w:p w14:paraId="30F09E40"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Senest innen 14. dager etter at oppsigelsestiden er ute, skal SIM-kort returneres til Bane NOR, OPM brukerstøtte, Postboks 6166 Sluppen, 7335 TRONDHEIM.</w:t>
      </w:r>
    </w:p>
    <w:p w14:paraId="19F3D166" w14:textId="77777777" w:rsidR="00C41138" w:rsidRPr="00010D1B" w:rsidRDefault="00C41138" w:rsidP="00C41138">
      <w:pPr>
        <w:jc w:val="both"/>
        <w:rPr>
          <w:rFonts w:ascii="Calibri" w:hAnsi="Calibri" w:cs="Calibri"/>
          <w:sz w:val="12"/>
          <w:szCs w:val="12"/>
        </w:rPr>
      </w:pPr>
    </w:p>
    <w:p w14:paraId="39B4E8DB"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Overdragelse og endringer</w:t>
      </w:r>
    </w:p>
    <w:p w14:paraId="6C55F93D" w14:textId="77777777" w:rsidR="00C41138" w:rsidRPr="00010D1B" w:rsidRDefault="00C41138" w:rsidP="00C41138">
      <w:pPr>
        <w:numPr>
          <w:ilvl w:val="1"/>
          <w:numId w:val="4"/>
        </w:numPr>
        <w:jc w:val="both"/>
        <w:rPr>
          <w:rFonts w:ascii="Calibri" w:hAnsi="Calibri" w:cs="Calibri"/>
          <w:sz w:val="12"/>
          <w:szCs w:val="12"/>
          <w:u w:val="single"/>
        </w:rPr>
      </w:pPr>
      <w:r w:rsidRPr="00010D1B">
        <w:rPr>
          <w:rFonts w:ascii="Calibri" w:hAnsi="Calibri" w:cs="Calibri"/>
          <w:sz w:val="12"/>
          <w:szCs w:val="12"/>
          <w:u w:val="single"/>
        </w:rPr>
        <w:t>Overdragelse fra kunden</w:t>
      </w:r>
    </w:p>
    <w:p w14:paraId="394797A4"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Kunden kan ikke overdra abonnementet til andre virksomheter uten på forhånd å ha innhentet godkjenning for dette hos Bane NOR. Ved overdragelse påløper normalt innmeldingsavgift som ved nytegning av abonnement.</w:t>
      </w:r>
    </w:p>
    <w:p w14:paraId="0A91396F" w14:textId="77777777" w:rsidR="00C41138" w:rsidRPr="00010D1B" w:rsidRDefault="00C41138" w:rsidP="00C41138">
      <w:pPr>
        <w:jc w:val="both"/>
        <w:rPr>
          <w:rFonts w:ascii="Calibri" w:hAnsi="Calibri" w:cs="Calibri"/>
          <w:sz w:val="12"/>
          <w:szCs w:val="12"/>
        </w:rPr>
      </w:pPr>
    </w:p>
    <w:p w14:paraId="00551C6A" w14:textId="77777777" w:rsidR="00C41138" w:rsidRPr="00010D1B" w:rsidRDefault="00C41138" w:rsidP="00C41138">
      <w:pPr>
        <w:numPr>
          <w:ilvl w:val="1"/>
          <w:numId w:val="4"/>
        </w:numPr>
        <w:jc w:val="both"/>
        <w:rPr>
          <w:rFonts w:ascii="Calibri" w:hAnsi="Calibri" w:cs="Calibri"/>
          <w:sz w:val="12"/>
          <w:szCs w:val="12"/>
          <w:u w:val="single"/>
        </w:rPr>
      </w:pPr>
      <w:r w:rsidRPr="00010D1B">
        <w:rPr>
          <w:rFonts w:ascii="Calibri" w:hAnsi="Calibri" w:cs="Calibri"/>
          <w:sz w:val="12"/>
          <w:szCs w:val="12"/>
          <w:u w:val="single"/>
        </w:rPr>
        <w:t>Overdragelse fra Bane NOR</w:t>
      </w:r>
    </w:p>
    <w:p w14:paraId="5C2FADC0"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Bane NOR kan overdra sine rettigheter og plikter i abonnementsforholdet til annen statlig institusjon eller heleid statlig selskap. </w:t>
      </w:r>
    </w:p>
    <w:p w14:paraId="2C299524" w14:textId="77777777" w:rsidR="00C41138" w:rsidRPr="00010D1B" w:rsidRDefault="00C41138" w:rsidP="00C41138">
      <w:pPr>
        <w:jc w:val="both"/>
        <w:rPr>
          <w:rFonts w:ascii="Calibri" w:hAnsi="Calibri" w:cs="Calibri"/>
          <w:sz w:val="12"/>
          <w:szCs w:val="12"/>
        </w:rPr>
      </w:pPr>
    </w:p>
    <w:p w14:paraId="524B47A4" w14:textId="77777777" w:rsidR="00C41138" w:rsidRPr="00010D1B" w:rsidRDefault="00C41138" w:rsidP="00C41138">
      <w:pPr>
        <w:numPr>
          <w:ilvl w:val="1"/>
          <w:numId w:val="4"/>
        </w:numPr>
        <w:jc w:val="both"/>
        <w:rPr>
          <w:rFonts w:ascii="Calibri" w:hAnsi="Calibri" w:cs="Calibri"/>
          <w:sz w:val="12"/>
          <w:szCs w:val="12"/>
          <w:u w:val="single"/>
        </w:rPr>
      </w:pPr>
      <w:r w:rsidRPr="00010D1B">
        <w:rPr>
          <w:rFonts w:ascii="Calibri" w:hAnsi="Calibri" w:cs="Calibri"/>
          <w:sz w:val="12"/>
          <w:szCs w:val="12"/>
          <w:u w:val="single"/>
        </w:rPr>
        <w:t>Endringer</w:t>
      </w:r>
    </w:p>
    <w:p w14:paraId="2D0835F2" w14:textId="77777777" w:rsidR="00C41138" w:rsidRPr="00010D1B" w:rsidRDefault="00C41138" w:rsidP="00C41138">
      <w:pPr>
        <w:ind w:right="-139"/>
        <w:jc w:val="both"/>
        <w:rPr>
          <w:rFonts w:ascii="Calibri" w:hAnsi="Calibri" w:cs="Calibri"/>
          <w:sz w:val="12"/>
          <w:szCs w:val="12"/>
        </w:rPr>
      </w:pPr>
      <w:r w:rsidRPr="00010D1B">
        <w:rPr>
          <w:rFonts w:ascii="Calibri" w:hAnsi="Calibri" w:cs="Calibri"/>
          <w:sz w:val="12"/>
          <w:szCs w:val="12"/>
        </w:rPr>
        <w:t xml:space="preserve">Kunder plikter omgående å melde adresseendringer og endringer i andre forhold som er av betydning for abonnementsforholdet, til Bane NOR. </w:t>
      </w:r>
    </w:p>
    <w:p w14:paraId="2F0A56D0" w14:textId="77777777" w:rsidR="00C41138" w:rsidRPr="00010D1B" w:rsidRDefault="00C41138" w:rsidP="00C41138">
      <w:pPr>
        <w:jc w:val="both"/>
        <w:rPr>
          <w:rFonts w:ascii="Calibri" w:hAnsi="Calibri" w:cs="Calibri"/>
          <w:sz w:val="12"/>
          <w:szCs w:val="12"/>
        </w:rPr>
      </w:pPr>
    </w:p>
    <w:p w14:paraId="3AB1317F"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Telefonnummer</w:t>
      </w:r>
    </w:p>
    <w:p w14:paraId="3AC49700"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Kunden tildeles et telefonnummer for sin teletjeneste. Dersom det der påkrevd av regulatoriske, tekniske eller driftsmessige årsaker, må kunden akseptere at Bane NOR tildeler kunden et nytt nummer til erstatning for det opprinnelig tildelte. For at kunden skal bli påført minst mulig ulempe, skal Bane NOR så sant mulig gi varsel i god tid før slike endringer gjennomføres.</w:t>
      </w:r>
    </w:p>
    <w:p w14:paraId="22E1A7E1"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er ikke ansvarlig for kostnader og tap kunden blir påført ved tildeling av nytt nummer i henhold til denne bestemmelsen.</w:t>
      </w:r>
    </w:p>
    <w:p w14:paraId="45F22427" w14:textId="77777777" w:rsidR="00C41138" w:rsidRPr="00010D1B" w:rsidRDefault="00C41138" w:rsidP="00C41138">
      <w:pPr>
        <w:jc w:val="both"/>
        <w:rPr>
          <w:rFonts w:ascii="Calibri" w:hAnsi="Calibri" w:cs="Calibri"/>
          <w:sz w:val="12"/>
          <w:szCs w:val="12"/>
        </w:rPr>
      </w:pPr>
    </w:p>
    <w:p w14:paraId="7561B598"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Priser</w:t>
      </w:r>
    </w:p>
    <w:p w14:paraId="408088B9"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Prisene for de aktuelle tjenestene fremgår av Bane NORs til enhver tid gjeldende prisliste.</w:t>
      </w:r>
    </w:p>
    <w:p w14:paraId="1E09E877"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skal varsle kunden om prisendringer. Ved eventuelle økninger i prisene, skal kunden varsles skriftlig minst to måneder før endringen trer i kraft.</w:t>
      </w:r>
    </w:p>
    <w:p w14:paraId="7D27ED1A" w14:textId="77777777" w:rsidR="00C41138" w:rsidRPr="00010D1B" w:rsidRDefault="00C41138" w:rsidP="00C41138">
      <w:pPr>
        <w:jc w:val="both"/>
        <w:rPr>
          <w:rFonts w:ascii="Calibri" w:hAnsi="Calibri" w:cs="Calibri"/>
          <w:sz w:val="12"/>
          <w:szCs w:val="12"/>
        </w:rPr>
      </w:pPr>
    </w:p>
    <w:p w14:paraId="7FBFF068"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Kundens betalingsansvar</w:t>
      </w:r>
    </w:p>
    <w:p w14:paraId="0176D0A1"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Den som er registrert som kunde hos Bane NOR, er ansvarlig for betaling av de ytelser Bane NOR leverer i henhold til avtalen. Ansvaret omfatter også andres bruk av kundens abonnement, herunder uvedkommendes bruk.</w:t>
      </w:r>
    </w:p>
    <w:p w14:paraId="462E53EE"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fakturerer bruk av tjenester etterskuddsvis ihht Bane NORs til enhver tid gjeldende faktureringsrutiner. Dersom kunden mener at fakturaen er feil, må han klage til Bane NOR innen betalingsfristens utløp.</w:t>
      </w:r>
    </w:p>
    <w:p w14:paraId="7A56A813"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Dersom betaling ikke skjer innen betalingsfristens utløp sendes purring med ny frist og varsel om stengning av tjenesten. Uteblitt betaling etter denne frist medfører stengning og oppsigelse av abonnement.</w:t>
      </w:r>
    </w:p>
    <w:p w14:paraId="697AEBAB" w14:textId="77777777" w:rsidR="00C41138" w:rsidRPr="00010D1B" w:rsidRDefault="00C41138" w:rsidP="00C41138">
      <w:pPr>
        <w:jc w:val="both"/>
        <w:rPr>
          <w:rFonts w:ascii="Calibri" w:hAnsi="Calibri" w:cs="Calibri"/>
          <w:sz w:val="12"/>
          <w:szCs w:val="12"/>
        </w:rPr>
      </w:pPr>
    </w:p>
    <w:p w14:paraId="2BAFE83F"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Taushetsplikt</w:t>
      </w:r>
    </w:p>
    <w:p w14:paraId="166D8CA9"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og de ansatte i Bane NOR plikter i henhold til Ekomloven å bevare taushet om opplysninger vedrørende kundens bruk av teletjenestene og om innholdet i kundens telekommunikasjon.</w:t>
      </w:r>
    </w:p>
    <w:p w14:paraId="03B9E5B9"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Slike opplysninger kan likevel utleveres med kundens samtykke, eller gis til domstolene, påtalemyndigheten eller andre offentlige myndigheter når Bane NOR er rettslig forpliktet til å utlevere slik informasjon.</w:t>
      </w:r>
    </w:p>
    <w:p w14:paraId="0DAE91C6" w14:textId="77777777" w:rsidR="00C41138" w:rsidRPr="00010D1B" w:rsidRDefault="00C41138" w:rsidP="00C41138">
      <w:pPr>
        <w:jc w:val="both"/>
        <w:rPr>
          <w:rFonts w:ascii="Calibri" w:hAnsi="Calibri" w:cs="Calibri"/>
          <w:sz w:val="12"/>
          <w:szCs w:val="12"/>
        </w:rPr>
      </w:pPr>
    </w:p>
    <w:p w14:paraId="7D1B08CE"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Tilknytning av utstyr til telenettet</w:t>
      </w:r>
    </w:p>
    <w:p w14:paraId="112DC9AA"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For å unngå skade på telenettet eller ulempe for andre brukere, skal utstyr som tilknyttes telenettet tilfredsstille de krav som til enhver tid er fastsatt av Bane NOR. Kunden er ansvarlig for at utstyr som han eller noen han svarer for kopler til nettet, er ihht Bane NORs typegodkjenning.</w:t>
      </w:r>
    </w:p>
    <w:p w14:paraId="249E37EE" w14:textId="77777777" w:rsidR="00C41138" w:rsidRPr="00010D1B" w:rsidRDefault="00C41138" w:rsidP="00C41138">
      <w:pPr>
        <w:jc w:val="both"/>
        <w:rPr>
          <w:rFonts w:ascii="Calibri" w:hAnsi="Calibri" w:cs="Calibri"/>
          <w:sz w:val="12"/>
          <w:szCs w:val="12"/>
        </w:rPr>
      </w:pPr>
    </w:p>
    <w:p w14:paraId="64D46FA3"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Dersom kunden er i tvil, skal han rådføre seg med Bane NOR om typegodkjenning foreligger.</w:t>
      </w:r>
    </w:p>
    <w:p w14:paraId="44CBB9AC" w14:textId="77777777" w:rsidR="00C41138" w:rsidRPr="00010D1B" w:rsidRDefault="00C41138" w:rsidP="00C41138">
      <w:pPr>
        <w:jc w:val="both"/>
        <w:rPr>
          <w:rFonts w:ascii="Calibri" w:hAnsi="Calibri" w:cs="Calibri"/>
          <w:sz w:val="12"/>
          <w:szCs w:val="12"/>
        </w:rPr>
      </w:pPr>
    </w:p>
    <w:p w14:paraId="569EE62E"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Bruk av mobilt teleutstyr</w:t>
      </w:r>
    </w:p>
    <w:p w14:paraId="28F165BA"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Kunden plikter å følge gjeldende lovgivning og regler for bruk og håndtering av mobilt teleutstyr. Bane NOR er ikke ansvarlig for tap eller skader kunden påføres som følge av bruk av utstyr som ikke tilfredsstiller disse krav.</w:t>
      </w:r>
    </w:p>
    <w:p w14:paraId="4FD86371" w14:textId="77777777" w:rsidR="00C41138" w:rsidRPr="00010D1B" w:rsidRDefault="00C41138" w:rsidP="00C41138">
      <w:pPr>
        <w:jc w:val="both"/>
        <w:rPr>
          <w:rFonts w:ascii="Calibri" w:hAnsi="Calibri" w:cs="Calibri"/>
          <w:sz w:val="12"/>
          <w:szCs w:val="12"/>
        </w:rPr>
      </w:pPr>
    </w:p>
    <w:p w14:paraId="3B6BBBD8"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Bane NOR skal varsles hvis utstyret skal testes Hvis testingen vil påvirke den daglige togfremføringen skal tidspunktet for testing varsles i god tid. dette godkjennes på forhånd. For testing av tjenester eller funksjonalitet kan SIM-kort tilpasset dette formålet utlånes fra Bane NOR i henhold til gitte retningslinjer.  </w:t>
      </w:r>
    </w:p>
    <w:p w14:paraId="2F12267C" w14:textId="77777777" w:rsidR="00C41138" w:rsidRPr="00010D1B" w:rsidRDefault="00C41138" w:rsidP="00C41138">
      <w:pPr>
        <w:jc w:val="both"/>
        <w:rPr>
          <w:rFonts w:ascii="Calibri" w:hAnsi="Calibri" w:cs="Calibri"/>
          <w:sz w:val="12"/>
          <w:szCs w:val="12"/>
        </w:rPr>
      </w:pPr>
    </w:p>
    <w:p w14:paraId="665B34CB"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SIM-kort</w:t>
      </w:r>
    </w:p>
    <w:p w14:paraId="5405301A"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I GSM-R-systemet lagres abonnementsinformasjon. Til abonnementet knyttes et eget SIM-kort som tilpasses bruksområde. Ferdig aktivert SIM-kort ihht bestilling sendes kunden pr post med mindre annet er avtalt.</w:t>
      </w:r>
    </w:p>
    <w:p w14:paraId="661345E9"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Kunden skal sikre at andre ikke uberettiget får SIM-kortet i hende og at det ikke gjøres inngrep i SIM-kortet. Kunden er etter mottagelsen ansvarlig for tap av, eller skade på, SIM-kortet.</w:t>
      </w:r>
    </w:p>
    <w:p w14:paraId="0C6DEE23"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lang w:val="da-DK"/>
        </w:rPr>
        <w:t xml:space="preserve">Noen  kort leveres med personlige koder: PIN- og PUK-kode. </w:t>
      </w:r>
      <w:r w:rsidRPr="00010D1B">
        <w:rPr>
          <w:rFonts w:ascii="Calibri" w:hAnsi="Calibri" w:cs="Calibri"/>
          <w:sz w:val="12"/>
          <w:szCs w:val="12"/>
        </w:rPr>
        <w:t>Kodene skal oppbevares atskilt fra SIM-kortet, slik at uautorisert bruk forhindres.</w:t>
      </w:r>
    </w:p>
    <w:p w14:paraId="70557D2B" w14:textId="77777777" w:rsidR="00C41138" w:rsidRPr="00010D1B" w:rsidRDefault="00C41138" w:rsidP="00C41138">
      <w:pPr>
        <w:jc w:val="both"/>
        <w:rPr>
          <w:rFonts w:ascii="Calibri" w:hAnsi="Calibri" w:cs="Calibri"/>
          <w:sz w:val="12"/>
          <w:szCs w:val="12"/>
        </w:rPr>
      </w:pPr>
    </w:p>
    <w:p w14:paraId="1AAFCD44"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Tap eller tyveri av abonnementsutstyr</w:t>
      </w:r>
    </w:p>
    <w:p w14:paraId="656259E1"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Ved kjennskap til, eller mistanke om, at terminal eller SIM-kort er kommet på avveie, skal kunden straks underrette Bane NOR OPM brukerstøtte på telefonnummer (+4773410110). Bane NOR vil da umiddelbart og vederlagsfritt sperre abonnementet. Melding om sperring skal kun utføres av avtalte kontaktpersoner oppgitt og avtalt i kundeskjema.  </w:t>
      </w:r>
    </w:p>
    <w:p w14:paraId="091F0514"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Abonnementet vil forbli sperret til kunden gir melding om gjenåpning. Ved gjenåpning får kunden et nytt SIM-kort med nye personlige koder. Prisen for det nye kortet fremgår av Bane NORs prisliste.</w:t>
      </w:r>
    </w:p>
    <w:p w14:paraId="061278CE"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Selv om abonnementet er sperret, vil det påløpe vanlig abonnementsavgift så lenge abonnementet ikke er oppsagt.</w:t>
      </w:r>
    </w:p>
    <w:p w14:paraId="0DB13495" w14:textId="77777777" w:rsidR="00C41138" w:rsidRPr="00010D1B" w:rsidRDefault="00C41138" w:rsidP="00C41138">
      <w:pPr>
        <w:jc w:val="both"/>
        <w:rPr>
          <w:rFonts w:ascii="Calibri" w:hAnsi="Calibri" w:cs="Calibri"/>
          <w:sz w:val="12"/>
          <w:szCs w:val="12"/>
        </w:rPr>
      </w:pPr>
    </w:p>
    <w:p w14:paraId="623ADF04"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Bruk av abonnementet i utlandet</w:t>
      </w:r>
    </w:p>
    <w:p w14:paraId="078A80B6"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Kundens bruk av utenlandske GSM-R-nett er undergitt de lover og bestemmelser, takster og vilkår som gjelder for den enkelte operatørs nett.</w:t>
      </w:r>
    </w:p>
    <w:p w14:paraId="67787AF1" w14:textId="77777777" w:rsidR="00C41138" w:rsidRPr="00010D1B" w:rsidRDefault="00C41138" w:rsidP="00C41138">
      <w:pPr>
        <w:jc w:val="both"/>
        <w:rPr>
          <w:rFonts w:ascii="Calibri" w:hAnsi="Calibri" w:cs="Calibri"/>
          <w:sz w:val="12"/>
          <w:szCs w:val="12"/>
        </w:rPr>
      </w:pPr>
    </w:p>
    <w:p w14:paraId="14114B91"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Feil eller mangler ved tjenesten</w:t>
      </w:r>
    </w:p>
    <w:p w14:paraId="768CAF3F"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 xml:space="preserve">Før feil meldes til Bane NOR, bør kunden undersøke om feilen skyldes kundens eget utstyr. Kunden forplikter seg også til å gi tilstrekkelig informasjon om feilårsaken slik at Bane NOR har grunnlag for å analysere saken videre. </w:t>
      </w:r>
    </w:p>
    <w:p w14:paraId="0E2BFF39"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skal snarest mulig etter å ha blitt kjent med en mangel ved tele-tjenestene, iverksette tiltak for å rette mangelen.</w:t>
      </w:r>
    </w:p>
    <w:p w14:paraId="48EAE095" w14:textId="77777777" w:rsidR="00C41138" w:rsidRPr="00010D1B" w:rsidRDefault="00C41138" w:rsidP="00C41138">
      <w:pPr>
        <w:jc w:val="both"/>
        <w:rPr>
          <w:rFonts w:ascii="Calibri" w:hAnsi="Calibri" w:cs="Calibri"/>
          <w:sz w:val="12"/>
          <w:szCs w:val="12"/>
        </w:rPr>
      </w:pPr>
    </w:p>
    <w:p w14:paraId="75B69AC7"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Ekstraordinære bruksrestriksjoner</w:t>
      </w:r>
    </w:p>
    <w:p w14:paraId="795CBEA6"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I nødssituasjoner, herunder ved alvorlige trusler mot helse, sikkerhet eller miljø, naturkatastrofer, krig eller krigsliknende tilstander, omfattende streik eller lockout, og alvorlig fare for sabotasje mot nett og tjenester, har Bane NOR rett til å gjennomføre følgende tiltak som begrenser bruken av teletjenestene:</w:t>
      </w:r>
    </w:p>
    <w:p w14:paraId="760AD7F8" w14:textId="77777777" w:rsidR="00C41138" w:rsidRPr="00010D1B" w:rsidRDefault="00C41138" w:rsidP="00C41138">
      <w:pPr>
        <w:numPr>
          <w:ilvl w:val="0"/>
          <w:numId w:val="5"/>
        </w:numPr>
        <w:jc w:val="both"/>
        <w:rPr>
          <w:rFonts w:ascii="Calibri" w:hAnsi="Calibri" w:cs="Calibri"/>
          <w:sz w:val="12"/>
          <w:szCs w:val="12"/>
        </w:rPr>
      </w:pPr>
      <w:r w:rsidRPr="00010D1B">
        <w:rPr>
          <w:rFonts w:ascii="Calibri" w:hAnsi="Calibri" w:cs="Calibri"/>
          <w:sz w:val="12"/>
          <w:szCs w:val="12"/>
        </w:rPr>
        <w:t xml:space="preserve">avbrudd i tjenesten </w:t>
      </w:r>
    </w:p>
    <w:p w14:paraId="190C3411" w14:textId="77777777" w:rsidR="00C41138" w:rsidRPr="00010D1B" w:rsidRDefault="00C41138" w:rsidP="00C41138">
      <w:pPr>
        <w:numPr>
          <w:ilvl w:val="0"/>
          <w:numId w:val="5"/>
        </w:numPr>
        <w:jc w:val="both"/>
        <w:rPr>
          <w:rFonts w:ascii="Calibri" w:hAnsi="Calibri" w:cs="Calibri"/>
          <w:sz w:val="12"/>
          <w:szCs w:val="12"/>
        </w:rPr>
      </w:pPr>
      <w:r w:rsidRPr="00010D1B">
        <w:rPr>
          <w:rFonts w:ascii="Calibri" w:hAnsi="Calibri" w:cs="Calibri"/>
          <w:sz w:val="12"/>
          <w:szCs w:val="12"/>
        </w:rPr>
        <w:t xml:space="preserve">begrensning av tjenestefasiliteter </w:t>
      </w:r>
    </w:p>
    <w:p w14:paraId="0436241B" w14:textId="77777777" w:rsidR="00C41138" w:rsidRPr="00010D1B" w:rsidRDefault="00C41138" w:rsidP="00C41138">
      <w:pPr>
        <w:numPr>
          <w:ilvl w:val="0"/>
          <w:numId w:val="5"/>
        </w:numPr>
        <w:jc w:val="both"/>
        <w:rPr>
          <w:rFonts w:ascii="Calibri" w:hAnsi="Calibri" w:cs="Calibri"/>
          <w:sz w:val="12"/>
          <w:szCs w:val="12"/>
        </w:rPr>
      </w:pPr>
      <w:r w:rsidRPr="00010D1B">
        <w:rPr>
          <w:rFonts w:ascii="Calibri" w:hAnsi="Calibri" w:cs="Calibri"/>
          <w:sz w:val="12"/>
          <w:szCs w:val="12"/>
        </w:rPr>
        <w:t xml:space="preserve">avskjæring av adgang til teletjenestene for nye kunder </w:t>
      </w:r>
    </w:p>
    <w:p w14:paraId="2C13CE91" w14:textId="77777777" w:rsidR="00C41138" w:rsidRPr="00010D1B" w:rsidRDefault="00C41138" w:rsidP="00C41138">
      <w:pPr>
        <w:numPr>
          <w:ilvl w:val="0"/>
          <w:numId w:val="5"/>
        </w:numPr>
        <w:jc w:val="both"/>
        <w:rPr>
          <w:rFonts w:ascii="Calibri" w:hAnsi="Calibri" w:cs="Calibri"/>
          <w:sz w:val="12"/>
          <w:szCs w:val="12"/>
        </w:rPr>
      </w:pPr>
      <w:r w:rsidRPr="00010D1B">
        <w:rPr>
          <w:rFonts w:ascii="Calibri" w:hAnsi="Calibri" w:cs="Calibri"/>
          <w:sz w:val="12"/>
          <w:szCs w:val="12"/>
        </w:rPr>
        <w:t>Bane NOR har også rett til å iverksette tiltak som kan medføre avbrudd, forstyrrelser eller endringer i telenettet som anses som nødvendige av tekniske, vedlikeholdsmessige eller driftsmessige årsaker</w:t>
      </w:r>
    </w:p>
    <w:p w14:paraId="0EE85158"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er uten ansvar for kostnader eller tap som kunden måtte bli påført som følge av slike tiltak. Bane NOR vil varsle om slike tiltak i.h.t. rutiner for dette etablert mellom Bane NOR og brukeren og gjøre sitt ytterste for at ulempen for den enkelte kunde blir minst mulig.</w:t>
      </w:r>
    </w:p>
    <w:p w14:paraId="01854715" w14:textId="77777777" w:rsidR="00C41138" w:rsidRPr="00010D1B" w:rsidRDefault="00C41138" w:rsidP="00C41138">
      <w:pPr>
        <w:jc w:val="both"/>
        <w:rPr>
          <w:rFonts w:ascii="Calibri" w:hAnsi="Calibri" w:cs="Calibri"/>
          <w:sz w:val="12"/>
          <w:szCs w:val="12"/>
        </w:rPr>
      </w:pPr>
    </w:p>
    <w:p w14:paraId="7104A740"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Oppbevaring av trafikkdata</w:t>
      </w:r>
    </w:p>
    <w:p w14:paraId="5A912C0C"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Spesifikke opplysninger om kundens bruk av mobiltelefontjenester vil av hensyn til dokumentasjon og utsendelse av faktura bli registrert og lagret. Når abonnement opprettes samtykker man i at slike data også kan benyttes til statistikk, analyse og feilsøking.</w:t>
      </w:r>
    </w:p>
    <w:p w14:paraId="0E53C006" w14:textId="77777777" w:rsidR="00C41138" w:rsidRPr="00010D1B" w:rsidRDefault="00C41138" w:rsidP="00C41138">
      <w:pPr>
        <w:jc w:val="both"/>
        <w:rPr>
          <w:rFonts w:ascii="Calibri" w:hAnsi="Calibri" w:cs="Calibri"/>
          <w:sz w:val="12"/>
          <w:szCs w:val="12"/>
        </w:rPr>
      </w:pPr>
    </w:p>
    <w:p w14:paraId="3DFA5CBA"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Ansvar ved tap, tyveri mv.</w:t>
      </w:r>
    </w:p>
    <w:p w14:paraId="48C42E67"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Kunden er ansvarlig for tap som følge av misbruk av terminal eller SIM-kortet før meldingstidspunktet. Hvis Kunden har utvist forsett eller har unnlatt å gi melding innen rimelig tid etter tap av mobiltelefonen eller SIM-kortet, er ansvaret ubegrenset. Bane NOR er ansvarlig for all bruk av terminal eller SIM-kortet som finner sted etter meldingstidspunktet.</w:t>
      </w:r>
    </w:p>
    <w:p w14:paraId="2934EF4D" w14:textId="77777777" w:rsidR="00C41138" w:rsidRPr="00010D1B" w:rsidRDefault="00C41138" w:rsidP="00C41138">
      <w:pPr>
        <w:jc w:val="both"/>
        <w:rPr>
          <w:rFonts w:ascii="Calibri" w:hAnsi="Calibri" w:cs="Calibri"/>
          <w:sz w:val="12"/>
          <w:szCs w:val="12"/>
        </w:rPr>
      </w:pPr>
    </w:p>
    <w:p w14:paraId="6ECD1431"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Erstatning</w:t>
      </w:r>
    </w:p>
    <w:p w14:paraId="4C8C96FC" w14:textId="77777777" w:rsidR="00C41138" w:rsidRPr="00010D1B" w:rsidRDefault="00C41138" w:rsidP="00C41138">
      <w:pPr>
        <w:jc w:val="both"/>
        <w:rPr>
          <w:rFonts w:ascii="Calibri" w:hAnsi="Calibri" w:cs="Calibri"/>
          <w:sz w:val="12"/>
          <w:szCs w:val="12"/>
        </w:rPr>
      </w:pPr>
      <w:r w:rsidRPr="00010D1B">
        <w:rPr>
          <w:rFonts w:ascii="Calibri" w:hAnsi="Calibri" w:cs="Calibri"/>
          <w:sz w:val="12"/>
          <w:szCs w:val="12"/>
        </w:rPr>
        <w:t>Bane NOR er erstatningsansvarlig for tap kunden påføres og som skyldes uaktsomhet eller forsettlige forhold hos Bane NOR. Indirekte tap omfattes ikke av ansvaret.</w:t>
      </w:r>
    </w:p>
    <w:p w14:paraId="48890CB3" w14:textId="77777777" w:rsidR="00C41138" w:rsidRPr="00010D1B" w:rsidRDefault="00C41138" w:rsidP="00C41138">
      <w:pPr>
        <w:jc w:val="both"/>
        <w:rPr>
          <w:rFonts w:ascii="Calibri" w:hAnsi="Calibri" w:cs="Calibri"/>
          <w:sz w:val="12"/>
          <w:szCs w:val="12"/>
        </w:rPr>
      </w:pPr>
    </w:p>
    <w:p w14:paraId="4CB90FFC"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Endringer i vilkårene</w:t>
      </w:r>
    </w:p>
    <w:p w14:paraId="72A71208" w14:textId="77777777" w:rsidR="00C41138" w:rsidRPr="00010D1B" w:rsidRDefault="00C41138" w:rsidP="00C41138">
      <w:pPr>
        <w:jc w:val="both"/>
        <w:rPr>
          <w:rFonts w:ascii="Calibri" w:hAnsi="Calibri" w:cs="Calibri"/>
          <w:b/>
          <w:sz w:val="12"/>
          <w:szCs w:val="12"/>
        </w:rPr>
      </w:pPr>
      <w:r w:rsidRPr="00010D1B">
        <w:rPr>
          <w:rFonts w:ascii="Calibri" w:hAnsi="Calibri" w:cs="Calibri"/>
          <w:sz w:val="12"/>
          <w:szCs w:val="12"/>
        </w:rPr>
        <w:t xml:space="preserve">Bane NOR forbeholder seg rett til å endre vilkårene, herunder som følge av endringer i lover og forskrifter. Endringer i vilkårene skal varsles minst to måneder før endringene trer i kraft. </w:t>
      </w:r>
    </w:p>
    <w:p w14:paraId="0E6BB4CB" w14:textId="77777777" w:rsidR="00C41138" w:rsidRPr="00010D1B" w:rsidRDefault="00C41138" w:rsidP="00C41138">
      <w:pPr>
        <w:jc w:val="both"/>
        <w:rPr>
          <w:rFonts w:ascii="Calibri" w:hAnsi="Calibri" w:cs="Calibri"/>
          <w:sz w:val="12"/>
          <w:szCs w:val="12"/>
        </w:rPr>
      </w:pPr>
    </w:p>
    <w:p w14:paraId="55039B33" w14:textId="77777777" w:rsidR="00C41138" w:rsidRPr="00010D1B" w:rsidRDefault="00C41138" w:rsidP="00C41138">
      <w:pPr>
        <w:numPr>
          <w:ilvl w:val="0"/>
          <w:numId w:val="4"/>
        </w:numPr>
        <w:jc w:val="both"/>
        <w:rPr>
          <w:rFonts w:ascii="Calibri" w:hAnsi="Calibri" w:cs="Calibri"/>
          <w:b/>
          <w:sz w:val="12"/>
          <w:szCs w:val="12"/>
        </w:rPr>
      </w:pPr>
      <w:r w:rsidRPr="00010D1B">
        <w:rPr>
          <w:rFonts w:ascii="Calibri" w:hAnsi="Calibri" w:cs="Calibri"/>
          <w:b/>
          <w:sz w:val="12"/>
          <w:szCs w:val="12"/>
        </w:rPr>
        <w:t>Tvister</w:t>
      </w:r>
    </w:p>
    <w:p w14:paraId="0665CA00" w14:textId="77777777" w:rsidR="00C41138" w:rsidRPr="00010D1B" w:rsidRDefault="00C41138" w:rsidP="00C41138">
      <w:pPr>
        <w:jc w:val="both"/>
        <w:rPr>
          <w:rFonts w:ascii="Calibri" w:hAnsi="Calibri" w:cs="Calibri"/>
          <w:sz w:val="12"/>
          <w:szCs w:val="12"/>
        </w:rPr>
      </w:pPr>
    </w:p>
    <w:p w14:paraId="0A0306A5" w14:textId="77777777" w:rsidR="000C2AE1" w:rsidRPr="000C2AE1" w:rsidRDefault="000C2AE1" w:rsidP="000C2AE1">
      <w:pPr>
        <w:jc w:val="both"/>
        <w:rPr>
          <w:color w:val="000000"/>
          <w:sz w:val="11"/>
          <w:szCs w:val="11"/>
        </w:rPr>
      </w:pPr>
      <w:r w:rsidRPr="000C2AE1">
        <w:rPr>
          <w:color w:val="000000"/>
          <w:sz w:val="11"/>
          <w:szCs w:val="11"/>
        </w:rPr>
        <w:t>Tvister mellom kunden og Bane NOR skal søkes løst i minnelighet. Dersom det ikke lar seg gjøre, kan hver av partene bringe tvisten inn for de ordinære domstoler. Oslo tingrett er verneting iht. til denne avtalen</w:t>
      </w:r>
    </w:p>
    <w:p w14:paraId="3122949A" w14:textId="77777777" w:rsidR="000C2AE1" w:rsidRPr="00010D1B" w:rsidRDefault="000C2AE1" w:rsidP="00C41138">
      <w:pPr>
        <w:jc w:val="both"/>
        <w:rPr>
          <w:rFonts w:ascii="Calibri" w:hAnsi="Calibri" w:cs="Calibri"/>
          <w:sz w:val="12"/>
          <w:szCs w:val="12"/>
        </w:rPr>
        <w:sectPr w:rsidR="000C2AE1" w:rsidRPr="00010D1B" w:rsidSect="00C5638D">
          <w:type w:val="continuous"/>
          <w:pgSz w:w="11906" w:h="16838" w:code="9"/>
          <w:pgMar w:top="1418" w:right="986" w:bottom="1077" w:left="1014" w:header="709" w:footer="709" w:gutter="0"/>
          <w:cols w:num="2" w:space="708" w:equalWidth="0">
            <w:col w:w="4926" w:space="367"/>
            <w:col w:w="4613"/>
          </w:cols>
          <w:docGrid w:linePitch="360"/>
        </w:sectPr>
      </w:pPr>
    </w:p>
    <w:p w14:paraId="16AB9550" w14:textId="77777777" w:rsidR="00D35CA2" w:rsidRPr="00010D1B" w:rsidRDefault="00D35CA2" w:rsidP="00D35CA2">
      <w:pPr>
        <w:jc w:val="both"/>
        <w:rPr>
          <w:rFonts w:ascii="Calibri" w:hAnsi="Calibri" w:cs="Calibri"/>
          <w:sz w:val="12"/>
          <w:szCs w:val="12"/>
        </w:rPr>
        <w:sectPr w:rsidR="00D35CA2" w:rsidRPr="00010D1B" w:rsidSect="00846925">
          <w:type w:val="continuous"/>
          <w:pgSz w:w="11906" w:h="16838" w:code="9"/>
          <w:pgMar w:top="776" w:right="986" w:bottom="1077" w:left="1014" w:header="709" w:footer="709" w:gutter="0"/>
          <w:cols w:num="2" w:space="708" w:equalWidth="0">
            <w:col w:w="4585" w:space="708"/>
            <w:col w:w="4613"/>
          </w:cols>
          <w:docGrid w:linePitch="360"/>
        </w:sectPr>
      </w:pPr>
    </w:p>
    <w:p w14:paraId="4F8BEED6" w14:textId="77777777" w:rsidR="00F96F88" w:rsidRPr="00010D1B" w:rsidRDefault="00F96F88" w:rsidP="00AF4AD1">
      <w:pPr>
        <w:rPr>
          <w:rFonts w:ascii="Calibri" w:hAnsi="Calibri" w:cs="Calibri"/>
          <w:b/>
          <w:lang w:val="de-DE"/>
        </w:rPr>
      </w:pPr>
    </w:p>
    <w:sectPr w:rsidR="00F96F88" w:rsidRPr="00010D1B" w:rsidSect="00846925">
      <w:type w:val="continuous"/>
      <w:pgSz w:w="11906" w:h="16838" w:code="9"/>
      <w:pgMar w:top="776"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11D1" w14:textId="77777777" w:rsidR="00F97737" w:rsidRDefault="00F97737">
      <w:r>
        <w:separator/>
      </w:r>
    </w:p>
  </w:endnote>
  <w:endnote w:type="continuationSeparator" w:id="0">
    <w:p w14:paraId="61114AE8" w14:textId="77777777" w:rsidR="00F97737" w:rsidRDefault="00F9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SB Myria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BF86" w14:textId="77777777" w:rsidR="00811093" w:rsidRDefault="0081109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3338" w14:textId="30DA5158" w:rsidR="00D74663" w:rsidRDefault="00D7466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E6F6" w14:textId="77777777" w:rsidR="00811093" w:rsidRDefault="0081109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A060" w14:textId="77777777" w:rsidR="00F97737" w:rsidRDefault="00F97737">
      <w:r>
        <w:separator/>
      </w:r>
    </w:p>
  </w:footnote>
  <w:footnote w:type="continuationSeparator" w:id="0">
    <w:p w14:paraId="1BDDCC69" w14:textId="77777777" w:rsidR="00F97737" w:rsidRDefault="00F9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ABD7" w14:textId="77777777" w:rsidR="00811093" w:rsidRDefault="0081109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7" w:type="dxa"/>
      <w:tblLook w:val="01E0" w:firstRow="1" w:lastRow="1" w:firstColumn="1" w:lastColumn="1" w:noHBand="0" w:noVBand="0"/>
    </w:tblPr>
    <w:tblGrid>
      <w:gridCol w:w="5700"/>
      <w:gridCol w:w="3727"/>
    </w:tblGrid>
    <w:tr w:rsidR="003248B1" w:rsidRPr="00174910" w14:paraId="74C7807E" w14:textId="77777777" w:rsidTr="00846925">
      <w:trPr>
        <w:trHeight w:val="491"/>
      </w:trPr>
      <w:tc>
        <w:tcPr>
          <w:tcW w:w="5700" w:type="dxa"/>
          <w:shd w:val="clear" w:color="auto" w:fill="auto"/>
          <w:vAlign w:val="center"/>
        </w:tcPr>
        <w:p w14:paraId="71915A58" w14:textId="463315DB" w:rsidR="003248B1" w:rsidRPr="00174910" w:rsidRDefault="00006C95" w:rsidP="0081531D">
          <w:pPr>
            <w:rPr>
              <w:rFonts w:ascii="Arial" w:hAnsi="Arial" w:cs="Arial"/>
              <w:b/>
            </w:rPr>
          </w:pPr>
          <w:r w:rsidRPr="00174910">
            <w:rPr>
              <w:rFonts w:ascii="Arial" w:hAnsi="Arial" w:cs="Arial"/>
              <w:b/>
              <w:noProof/>
            </w:rPr>
            <w:drawing>
              <wp:inline distT="0" distB="0" distL="0" distR="0" wp14:anchorId="7BADAFB9" wp14:editId="3C0970B1">
                <wp:extent cx="1676400" cy="2667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66700"/>
                        </a:xfrm>
                        <a:prstGeom prst="rect">
                          <a:avLst/>
                        </a:prstGeom>
                        <a:noFill/>
                        <a:ln>
                          <a:noFill/>
                        </a:ln>
                      </pic:spPr>
                    </pic:pic>
                  </a:graphicData>
                </a:graphic>
              </wp:inline>
            </w:drawing>
          </w:r>
        </w:p>
      </w:tc>
      <w:tc>
        <w:tcPr>
          <w:tcW w:w="3727" w:type="dxa"/>
          <w:shd w:val="clear" w:color="auto" w:fill="auto"/>
          <w:vAlign w:val="center"/>
        </w:tcPr>
        <w:p w14:paraId="7043D176" w14:textId="77777777" w:rsidR="003248B1" w:rsidRPr="00174910" w:rsidRDefault="003248B1" w:rsidP="0081531D">
          <w:pPr>
            <w:tabs>
              <w:tab w:val="left" w:pos="2019"/>
            </w:tabs>
            <w:jc w:val="right"/>
            <w:rPr>
              <w:rFonts w:ascii="Arial" w:hAnsi="Arial" w:cs="Arial"/>
              <w:b/>
            </w:rPr>
          </w:pPr>
          <w:r w:rsidRPr="00174910">
            <w:rPr>
              <w:rFonts w:ascii="Arial" w:hAnsi="Arial" w:cs="Arial"/>
              <w:b/>
            </w:rPr>
            <w:t xml:space="preserve">Telefon: </w:t>
          </w:r>
          <w:r w:rsidRPr="00174910">
            <w:rPr>
              <w:rFonts w:ascii="Arial" w:hAnsi="Arial" w:cs="Arial"/>
            </w:rPr>
            <w:t>+47 73 41 01 10</w:t>
          </w:r>
        </w:p>
      </w:tc>
    </w:tr>
    <w:tr w:rsidR="003248B1" w:rsidRPr="00174910" w14:paraId="3B6D5718" w14:textId="77777777" w:rsidTr="00846925">
      <w:trPr>
        <w:trHeight w:val="361"/>
      </w:trPr>
      <w:tc>
        <w:tcPr>
          <w:tcW w:w="5700" w:type="dxa"/>
          <w:shd w:val="clear" w:color="auto" w:fill="auto"/>
          <w:vAlign w:val="center"/>
        </w:tcPr>
        <w:p w14:paraId="24995FE1" w14:textId="77777777" w:rsidR="003248B1" w:rsidRPr="00174910" w:rsidRDefault="00846925" w:rsidP="0081531D">
          <w:pPr>
            <w:pStyle w:val="Topptekst"/>
            <w:spacing w:line="276" w:lineRule="auto"/>
            <w:rPr>
              <w:rFonts w:ascii="Arial" w:hAnsi="Arial" w:cs="Arial"/>
            </w:rPr>
          </w:pPr>
          <w:bookmarkStart w:id="8" w:name="LogoOrgTittel"/>
          <w:bookmarkEnd w:id="8"/>
          <w:r>
            <w:rPr>
              <w:rFonts w:ascii="Arial" w:hAnsi="Arial" w:cs="Arial"/>
            </w:rPr>
            <w:t>Operasjonssenter Marienbo</w:t>
          </w:r>
          <w:r w:rsidR="003248B1" w:rsidRPr="00174910">
            <w:rPr>
              <w:rFonts w:ascii="Arial" w:hAnsi="Arial" w:cs="Arial"/>
            </w:rPr>
            <w:t>rg</w:t>
          </w:r>
        </w:p>
      </w:tc>
      <w:tc>
        <w:tcPr>
          <w:tcW w:w="3727" w:type="dxa"/>
          <w:vAlign w:val="center"/>
        </w:tcPr>
        <w:p w14:paraId="2B000931" w14:textId="77777777" w:rsidR="003248B1" w:rsidRPr="00174910" w:rsidRDefault="003248B1" w:rsidP="0081531D">
          <w:pPr>
            <w:tabs>
              <w:tab w:val="left" w:pos="2019"/>
            </w:tabs>
            <w:jc w:val="right"/>
            <w:rPr>
              <w:rFonts w:ascii="Arial" w:hAnsi="Arial" w:cs="Arial"/>
              <w:b/>
            </w:rPr>
          </w:pPr>
          <w:r w:rsidRPr="00174910">
            <w:rPr>
              <w:rFonts w:ascii="Arial" w:hAnsi="Arial" w:cs="Arial"/>
              <w:b/>
            </w:rPr>
            <w:t xml:space="preserve">Epost: </w:t>
          </w:r>
          <w:r w:rsidRPr="00174910">
            <w:rPr>
              <w:rFonts w:ascii="Arial" w:hAnsi="Arial" w:cs="Arial"/>
            </w:rPr>
            <w:t>opm.brukerstotte@banenor.no</w:t>
          </w:r>
        </w:p>
      </w:tc>
    </w:tr>
  </w:tbl>
  <w:p w14:paraId="6CB319B2" w14:textId="77777777" w:rsidR="00846925" w:rsidRPr="00174910" w:rsidRDefault="00846925" w:rsidP="00846925">
    <w:pPr>
      <w:pStyle w:val="Topptekst"/>
      <w:tabs>
        <w:tab w:val="clear" w:pos="4536"/>
        <w:tab w:val="clear" w:pos="9072"/>
        <w:tab w:val="left" w:pos="1695"/>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E57E" w14:textId="77777777" w:rsidR="00811093" w:rsidRDefault="0081109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A86"/>
    <w:multiLevelType w:val="hybridMultilevel"/>
    <w:tmpl w:val="A80C70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F16BC"/>
    <w:multiLevelType w:val="hybridMultilevel"/>
    <w:tmpl w:val="552847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61482"/>
    <w:multiLevelType w:val="hybridMultilevel"/>
    <w:tmpl w:val="4C85881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E505F9"/>
    <w:multiLevelType w:val="hybridMultilevel"/>
    <w:tmpl w:val="92B21DDE"/>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D33A07"/>
    <w:multiLevelType w:val="hybridMultilevel"/>
    <w:tmpl w:val="49328156"/>
    <w:lvl w:ilvl="0" w:tplc="1A929C86">
      <w:start w:val="1"/>
      <w:numFmt w:val="decimal"/>
      <w:lvlText w:val="%1)"/>
      <w:lvlJc w:val="left"/>
      <w:pPr>
        <w:ind w:left="720" w:hanging="360"/>
      </w:pPr>
      <w:rPr>
        <w:rFonts w:ascii="Arial"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9E45369"/>
    <w:multiLevelType w:val="hybridMultilevel"/>
    <w:tmpl w:val="154A175E"/>
    <w:lvl w:ilvl="0" w:tplc="B0EA7458">
      <w:start w:val="1"/>
      <w:numFmt w:val="decimal"/>
      <w:lvlText w:val="%1."/>
      <w:lvlJc w:val="left"/>
      <w:pPr>
        <w:tabs>
          <w:tab w:val="num" w:pos="720"/>
        </w:tabs>
        <w:ind w:left="720" w:hanging="360"/>
      </w:pPr>
      <w:rPr>
        <w:rFonts w:hint="default"/>
      </w:rPr>
    </w:lvl>
    <w:lvl w:ilvl="1" w:tplc="C7C0C36E">
      <w:numFmt w:val="none"/>
      <w:lvlText w:val=""/>
      <w:lvlJc w:val="left"/>
      <w:pPr>
        <w:tabs>
          <w:tab w:val="num" w:pos="360"/>
        </w:tabs>
      </w:pPr>
    </w:lvl>
    <w:lvl w:ilvl="2" w:tplc="F878DA52">
      <w:numFmt w:val="none"/>
      <w:lvlText w:val=""/>
      <w:lvlJc w:val="left"/>
      <w:pPr>
        <w:tabs>
          <w:tab w:val="num" w:pos="360"/>
        </w:tabs>
      </w:pPr>
    </w:lvl>
    <w:lvl w:ilvl="3" w:tplc="3B4C60B0">
      <w:numFmt w:val="none"/>
      <w:lvlText w:val=""/>
      <w:lvlJc w:val="left"/>
      <w:pPr>
        <w:tabs>
          <w:tab w:val="num" w:pos="360"/>
        </w:tabs>
      </w:pPr>
    </w:lvl>
    <w:lvl w:ilvl="4" w:tplc="A26813B4">
      <w:numFmt w:val="none"/>
      <w:lvlText w:val=""/>
      <w:lvlJc w:val="left"/>
      <w:pPr>
        <w:tabs>
          <w:tab w:val="num" w:pos="360"/>
        </w:tabs>
      </w:pPr>
    </w:lvl>
    <w:lvl w:ilvl="5" w:tplc="1D661300">
      <w:numFmt w:val="none"/>
      <w:lvlText w:val=""/>
      <w:lvlJc w:val="left"/>
      <w:pPr>
        <w:tabs>
          <w:tab w:val="num" w:pos="360"/>
        </w:tabs>
      </w:pPr>
    </w:lvl>
    <w:lvl w:ilvl="6" w:tplc="2D86BBB4">
      <w:numFmt w:val="none"/>
      <w:lvlText w:val=""/>
      <w:lvlJc w:val="left"/>
      <w:pPr>
        <w:tabs>
          <w:tab w:val="num" w:pos="360"/>
        </w:tabs>
      </w:pPr>
    </w:lvl>
    <w:lvl w:ilvl="7" w:tplc="8A788856">
      <w:numFmt w:val="none"/>
      <w:lvlText w:val=""/>
      <w:lvlJc w:val="left"/>
      <w:pPr>
        <w:tabs>
          <w:tab w:val="num" w:pos="360"/>
        </w:tabs>
      </w:pPr>
    </w:lvl>
    <w:lvl w:ilvl="8" w:tplc="AD40FC2A">
      <w:numFmt w:val="none"/>
      <w:lvlText w:val=""/>
      <w:lvlJc w:val="left"/>
      <w:pPr>
        <w:tabs>
          <w:tab w:val="num" w:pos="360"/>
        </w:tabs>
      </w:pPr>
    </w:lvl>
  </w:abstractNum>
  <w:abstractNum w:abstractNumId="6" w15:restartNumberingAfterBreak="0">
    <w:nsid w:val="7FE00475"/>
    <w:multiLevelType w:val="hybridMultilevel"/>
    <w:tmpl w:val="A62A3A8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8532962">
    <w:abstractNumId w:val="3"/>
  </w:num>
  <w:num w:numId="2" w16cid:durableId="2060854349">
    <w:abstractNumId w:val="1"/>
  </w:num>
  <w:num w:numId="3" w16cid:durableId="1580750118">
    <w:abstractNumId w:val="2"/>
  </w:num>
  <w:num w:numId="4" w16cid:durableId="651835229">
    <w:abstractNumId w:val="5"/>
  </w:num>
  <w:num w:numId="5" w16cid:durableId="1398285284">
    <w:abstractNumId w:val="0"/>
  </w:num>
  <w:num w:numId="6" w16cid:durableId="1645352053">
    <w:abstractNumId w:val="6"/>
  </w:num>
  <w:num w:numId="7" w16cid:durableId="924337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QPj5JIJyDSlJEjSceLEdpkD7AXBKc8dSeIui9T9G+XSJCop6BOo3306EBB159K0Vr8OQGr8v398HMDSXx0pVQ==" w:salt="qDclAEAHN72yB0cn3HDFig=="/>
  <w:defaultTabStop w:val="708"/>
  <w:hyphenationZone w:val="425"/>
  <w:drawingGridHorizontalSpacing w:val="78"/>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9"/>
    <w:rsid w:val="00003F5E"/>
    <w:rsid w:val="000047ED"/>
    <w:rsid w:val="00006C95"/>
    <w:rsid w:val="00010D1B"/>
    <w:rsid w:val="00017A2C"/>
    <w:rsid w:val="00023AA8"/>
    <w:rsid w:val="00042975"/>
    <w:rsid w:val="000449B6"/>
    <w:rsid w:val="00051C3E"/>
    <w:rsid w:val="0005738B"/>
    <w:rsid w:val="00060FFC"/>
    <w:rsid w:val="00073BC3"/>
    <w:rsid w:val="00083215"/>
    <w:rsid w:val="000A4C6E"/>
    <w:rsid w:val="000B262F"/>
    <w:rsid w:val="000B4C99"/>
    <w:rsid w:val="000B58E4"/>
    <w:rsid w:val="000B6A21"/>
    <w:rsid w:val="000C13D4"/>
    <w:rsid w:val="000C2AE1"/>
    <w:rsid w:val="000D770C"/>
    <w:rsid w:val="000E60A6"/>
    <w:rsid w:val="000E6F14"/>
    <w:rsid w:val="00102330"/>
    <w:rsid w:val="00107363"/>
    <w:rsid w:val="00107BD8"/>
    <w:rsid w:val="00133930"/>
    <w:rsid w:val="0013516B"/>
    <w:rsid w:val="001357EE"/>
    <w:rsid w:val="00140587"/>
    <w:rsid w:val="001406D3"/>
    <w:rsid w:val="00153D06"/>
    <w:rsid w:val="00156176"/>
    <w:rsid w:val="00163286"/>
    <w:rsid w:val="00165481"/>
    <w:rsid w:val="00174910"/>
    <w:rsid w:val="00175085"/>
    <w:rsid w:val="00176B9E"/>
    <w:rsid w:val="001A59DE"/>
    <w:rsid w:val="001B3E2B"/>
    <w:rsid w:val="001B77EF"/>
    <w:rsid w:val="001C68D3"/>
    <w:rsid w:val="001D1760"/>
    <w:rsid w:val="001D1BBD"/>
    <w:rsid w:val="001D1C9F"/>
    <w:rsid w:val="001D6660"/>
    <w:rsid w:val="001D79E0"/>
    <w:rsid w:val="001E3AE2"/>
    <w:rsid w:val="001F17CC"/>
    <w:rsid w:val="001F3214"/>
    <w:rsid w:val="00200189"/>
    <w:rsid w:val="0020774A"/>
    <w:rsid w:val="00211CE1"/>
    <w:rsid w:val="00221577"/>
    <w:rsid w:val="00223993"/>
    <w:rsid w:val="00230FCD"/>
    <w:rsid w:val="00234795"/>
    <w:rsid w:val="0023691D"/>
    <w:rsid w:val="00270905"/>
    <w:rsid w:val="00271D11"/>
    <w:rsid w:val="00275D63"/>
    <w:rsid w:val="00277762"/>
    <w:rsid w:val="002779EB"/>
    <w:rsid w:val="002801C1"/>
    <w:rsid w:val="002967F8"/>
    <w:rsid w:val="002A3876"/>
    <w:rsid w:val="002A46C4"/>
    <w:rsid w:val="002B5C10"/>
    <w:rsid w:val="002C7B92"/>
    <w:rsid w:val="002D3BD7"/>
    <w:rsid w:val="002F224F"/>
    <w:rsid w:val="00303C93"/>
    <w:rsid w:val="00304BF8"/>
    <w:rsid w:val="003056FC"/>
    <w:rsid w:val="003175EB"/>
    <w:rsid w:val="00317804"/>
    <w:rsid w:val="003205EB"/>
    <w:rsid w:val="0032263F"/>
    <w:rsid w:val="003248B1"/>
    <w:rsid w:val="00327239"/>
    <w:rsid w:val="00341418"/>
    <w:rsid w:val="0034432F"/>
    <w:rsid w:val="00357D8F"/>
    <w:rsid w:val="00360F19"/>
    <w:rsid w:val="00361134"/>
    <w:rsid w:val="00363D97"/>
    <w:rsid w:val="00381385"/>
    <w:rsid w:val="00386629"/>
    <w:rsid w:val="00394F77"/>
    <w:rsid w:val="003A1CB7"/>
    <w:rsid w:val="003A355A"/>
    <w:rsid w:val="003A648C"/>
    <w:rsid w:val="003C0714"/>
    <w:rsid w:val="003D7F0F"/>
    <w:rsid w:val="003E1041"/>
    <w:rsid w:val="003E132D"/>
    <w:rsid w:val="003E2967"/>
    <w:rsid w:val="003E79A5"/>
    <w:rsid w:val="003F4FEA"/>
    <w:rsid w:val="003F7900"/>
    <w:rsid w:val="00420611"/>
    <w:rsid w:val="0043036E"/>
    <w:rsid w:val="00432E01"/>
    <w:rsid w:val="00447620"/>
    <w:rsid w:val="004561C6"/>
    <w:rsid w:val="00464E99"/>
    <w:rsid w:val="00466B1D"/>
    <w:rsid w:val="00475EE2"/>
    <w:rsid w:val="0047647F"/>
    <w:rsid w:val="00477C8B"/>
    <w:rsid w:val="0048171E"/>
    <w:rsid w:val="00491D33"/>
    <w:rsid w:val="004A4F2E"/>
    <w:rsid w:val="004B0508"/>
    <w:rsid w:val="004B072F"/>
    <w:rsid w:val="004B603A"/>
    <w:rsid w:val="004B7391"/>
    <w:rsid w:val="004C5170"/>
    <w:rsid w:val="004D0688"/>
    <w:rsid w:val="004E068F"/>
    <w:rsid w:val="004E2432"/>
    <w:rsid w:val="004E4D09"/>
    <w:rsid w:val="004F05E7"/>
    <w:rsid w:val="004F284C"/>
    <w:rsid w:val="004F3206"/>
    <w:rsid w:val="004F39C2"/>
    <w:rsid w:val="004F59C9"/>
    <w:rsid w:val="0050264F"/>
    <w:rsid w:val="00510457"/>
    <w:rsid w:val="0051146C"/>
    <w:rsid w:val="00512AAD"/>
    <w:rsid w:val="005140E6"/>
    <w:rsid w:val="00517BBD"/>
    <w:rsid w:val="0052012D"/>
    <w:rsid w:val="005253CA"/>
    <w:rsid w:val="00530554"/>
    <w:rsid w:val="0053092C"/>
    <w:rsid w:val="00534CFB"/>
    <w:rsid w:val="00536493"/>
    <w:rsid w:val="00540EB7"/>
    <w:rsid w:val="00542A6F"/>
    <w:rsid w:val="005449E9"/>
    <w:rsid w:val="00546E21"/>
    <w:rsid w:val="00550982"/>
    <w:rsid w:val="00551187"/>
    <w:rsid w:val="005512DB"/>
    <w:rsid w:val="00552191"/>
    <w:rsid w:val="00564F3E"/>
    <w:rsid w:val="00565685"/>
    <w:rsid w:val="0057249F"/>
    <w:rsid w:val="00576F1B"/>
    <w:rsid w:val="005824A3"/>
    <w:rsid w:val="0058758F"/>
    <w:rsid w:val="00594179"/>
    <w:rsid w:val="00596702"/>
    <w:rsid w:val="005B331D"/>
    <w:rsid w:val="005B51BD"/>
    <w:rsid w:val="005B58F5"/>
    <w:rsid w:val="005C51B2"/>
    <w:rsid w:val="005D2D48"/>
    <w:rsid w:val="005D3A52"/>
    <w:rsid w:val="005E36A2"/>
    <w:rsid w:val="005F1560"/>
    <w:rsid w:val="005F232B"/>
    <w:rsid w:val="005F4C56"/>
    <w:rsid w:val="005F5124"/>
    <w:rsid w:val="006106D1"/>
    <w:rsid w:val="00611994"/>
    <w:rsid w:val="006153DD"/>
    <w:rsid w:val="00622090"/>
    <w:rsid w:val="00625FF7"/>
    <w:rsid w:val="00626425"/>
    <w:rsid w:val="006337F4"/>
    <w:rsid w:val="00640868"/>
    <w:rsid w:val="00645E6E"/>
    <w:rsid w:val="0064717A"/>
    <w:rsid w:val="006476A8"/>
    <w:rsid w:val="006502E4"/>
    <w:rsid w:val="0065193A"/>
    <w:rsid w:val="00654BFD"/>
    <w:rsid w:val="00672081"/>
    <w:rsid w:val="006765A7"/>
    <w:rsid w:val="00686A17"/>
    <w:rsid w:val="00693424"/>
    <w:rsid w:val="00697390"/>
    <w:rsid w:val="00697985"/>
    <w:rsid w:val="006A33EC"/>
    <w:rsid w:val="006A62ED"/>
    <w:rsid w:val="006B2E5E"/>
    <w:rsid w:val="006B4476"/>
    <w:rsid w:val="006B6D2B"/>
    <w:rsid w:val="006B6D49"/>
    <w:rsid w:val="006C273B"/>
    <w:rsid w:val="006C5883"/>
    <w:rsid w:val="006D1F5B"/>
    <w:rsid w:val="006E6C96"/>
    <w:rsid w:val="006F558D"/>
    <w:rsid w:val="007020C2"/>
    <w:rsid w:val="00702BBB"/>
    <w:rsid w:val="00703287"/>
    <w:rsid w:val="00711D99"/>
    <w:rsid w:val="00716029"/>
    <w:rsid w:val="00721345"/>
    <w:rsid w:val="007256AA"/>
    <w:rsid w:val="00733DFA"/>
    <w:rsid w:val="00736DB3"/>
    <w:rsid w:val="00740290"/>
    <w:rsid w:val="00742210"/>
    <w:rsid w:val="00743D7E"/>
    <w:rsid w:val="007472D6"/>
    <w:rsid w:val="0074736A"/>
    <w:rsid w:val="007629B1"/>
    <w:rsid w:val="00765B50"/>
    <w:rsid w:val="00766730"/>
    <w:rsid w:val="00770547"/>
    <w:rsid w:val="007941DE"/>
    <w:rsid w:val="00796718"/>
    <w:rsid w:val="007A315D"/>
    <w:rsid w:val="007A755C"/>
    <w:rsid w:val="007B2340"/>
    <w:rsid w:val="007B4FF8"/>
    <w:rsid w:val="007B545B"/>
    <w:rsid w:val="007C0D41"/>
    <w:rsid w:val="007C1068"/>
    <w:rsid w:val="007C4930"/>
    <w:rsid w:val="007C6959"/>
    <w:rsid w:val="007D0A3D"/>
    <w:rsid w:val="007F0EC7"/>
    <w:rsid w:val="00801B27"/>
    <w:rsid w:val="00802A13"/>
    <w:rsid w:val="00805F4B"/>
    <w:rsid w:val="008104A7"/>
    <w:rsid w:val="00811093"/>
    <w:rsid w:val="00812331"/>
    <w:rsid w:val="0081531D"/>
    <w:rsid w:val="0081775F"/>
    <w:rsid w:val="00827082"/>
    <w:rsid w:val="008326B1"/>
    <w:rsid w:val="008341E3"/>
    <w:rsid w:val="00843D87"/>
    <w:rsid w:val="00846925"/>
    <w:rsid w:val="008623A6"/>
    <w:rsid w:val="008627FE"/>
    <w:rsid w:val="00867413"/>
    <w:rsid w:val="00872C00"/>
    <w:rsid w:val="00873AFD"/>
    <w:rsid w:val="00875F3E"/>
    <w:rsid w:val="008773ED"/>
    <w:rsid w:val="008837C6"/>
    <w:rsid w:val="00886E71"/>
    <w:rsid w:val="0088708A"/>
    <w:rsid w:val="008927C8"/>
    <w:rsid w:val="008946F3"/>
    <w:rsid w:val="008A51DF"/>
    <w:rsid w:val="008B08A9"/>
    <w:rsid w:val="008B6CF3"/>
    <w:rsid w:val="008C1F06"/>
    <w:rsid w:val="008C398C"/>
    <w:rsid w:val="008C73BC"/>
    <w:rsid w:val="008D0C06"/>
    <w:rsid w:val="008E6431"/>
    <w:rsid w:val="008F0C43"/>
    <w:rsid w:val="008F12CA"/>
    <w:rsid w:val="00900F84"/>
    <w:rsid w:val="00906D56"/>
    <w:rsid w:val="00911DBC"/>
    <w:rsid w:val="0092040F"/>
    <w:rsid w:val="009231CB"/>
    <w:rsid w:val="00923817"/>
    <w:rsid w:val="00923B31"/>
    <w:rsid w:val="009240EC"/>
    <w:rsid w:val="00936617"/>
    <w:rsid w:val="00955F80"/>
    <w:rsid w:val="00957D7C"/>
    <w:rsid w:val="0096010E"/>
    <w:rsid w:val="0096215E"/>
    <w:rsid w:val="00965484"/>
    <w:rsid w:val="009659E0"/>
    <w:rsid w:val="00971DE1"/>
    <w:rsid w:val="00977751"/>
    <w:rsid w:val="00984193"/>
    <w:rsid w:val="00985F60"/>
    <w:rsid w:val="00986063"/>
    <w:rsid w:val="0099162F"/>
    <w:rsid w:val="009945E3"/>
    <w:rsid w:val="009A5026"/>
    <w:rsid w:val="009A5131"/>
    <w:rsid w:val="009B3AD0"/>
    <w:rsid w:val="009B5854"/>
    <w:rsid w:val="009C0542"/>
    <w:rsid w:val="009C1302"/>
    <w:rsid w:val="009C2B54"/>
    <w:rsid w:val="009D09F3"/>
    <w:rsid w:val="009D1656"/>
    <w:rsid w:val="009D35D6"/>
    <w:rsid w:val="009D3E9A"/>
    <w:rsid w:val="009D40C8"/>
    <w:rsid w:val="009D5D11"/>
    <w:rsid w:val="009D790C"/>
    <w:rsid w:val="009E0B87"/>
    <w:rsid w:val="009E74AF"/>
    <w:rsid w:val="009F1ED3"/>
    <w:rsid w:val="009F22FB"/>
    <w:rsid w:val="009F2309"/>
    <w:rsid w:val="009F7E9E"/>
    <w:rsid w:val="00A03D3C"/>
    <w:rsid w:val="00A13505"/>
    <w:rsid w:val="00A21819"/>
    <w:rsid w:val="00A25E44"/>
    <w:rsid w:val="00A31D5A"/>
    <w:rsid w:val="00A445D7"/>
    <w:rsid w:val="00A534C3"/>
    <w:rsid w:val="00A54619"/>
    <w:rsid w:val="00A56F20"/>
    <w:rsid w:val="00A65ADA"/>
    <w:rsid w:val="00A727E5"/>
    <w:rsid w:val="00A83D65"/>
    <w:rsid w:val="00A861F1"/>
    <w:rsid w:val="00A91A98"/>
    <w:rsid w:val="00A9558E"/>
    <w:rsid w:val="00A961AE"/>
    <w:rsid w:val="00AA1230"/>
    <w:rsid w:val="00AB13B5"/>
    <w:rsid w:val="00AC1D89"/>
    <w:rsid w:val="00AC3FD6"/>
    <w:rsid w:val="00AC5355"/>
    <w:rsid w:val="00AC6F50"/>
    <w:rsid w:val="00AD2344"/>
    <w:rsid w:val="00AD568D"/>
    <w:rsid w:val="00AE1829"/>
    <w:rsid w:val="00AF08CC"/>
    <w:rsid w:val="00AF0E33"/>
    <w:rsid w:val="00AF1025"/>
    <w:rsid w:val="00AF4AD1"/>
    <w:rsid w:val="00AF613B"/>
    <w:rsid w:val="00B02383"/>
    <w:rsid w:val="00B050FF"/>
    <w:rsid w:val="00B06141"/>
    <w:rsid w:val="00B13F58"/>
    <w:rsid w:val="00B17500"/>
    <w:rsid w:val="00B25111"/>
    <w:rsid w:val="00B35CA2"/>
    <w:rsid w:val="00B52D74"/>
    <w:rsid w:val="00B82E30"/>
    <w:rsid w:val="00B90C4C"/>
    <w:rsid w:val="00B90E13"/>
    <w:rsid w:val="00B93237"/>
    <w:rsid w:val="00BC2328"/>
    <w:rsid w:val="00BC389E"/>
    <w:rsid w:val="00BC41FA"/>
    <w:rsid w:val="00BE495A"/>
    <w:rsid w:val="00BF4B4A"/>
    <w:rsid w:val="00BF6B86"/>
    <w:rsid w:val="00C02344"/>
    <w:rsid w:val="00C03372"/>
    <w:rsid w:val="00C05F3C"/>
    <w:rsid w:val="00C07E08"/>
    <w:rsid w:val="00C15B78"/>
    <w:rsid w:val="00C16E19"/>
    <w:rsid w:val="00C3568C"/>
    <w:rsid w:val="00C374CA"/>
    <w:rsid w:val="00C41138"/>
    <w:rsid w:val="00C44479"/>
    <w:rsid w:val="00C520E5"/>
    <w:rsid w:val="00C5638D"/>
    <w:rsid w:val="00C5701B"/>
    <w:rsid w:val="00C63D9A"/>
    <w:rsid w:val="00C71C59"/>
    <w:rsid w:val="00C765F9"/>
    <w:rsid w:val="00C84BCA"/>
    <w:rsid w:val="00C93857"/>
    <w:rsid w:val="00CA3135"/>
    <w:rsid w:val="00CB3318"/>
    <w:rsid w:val="00CB4AF5"/>
    <w:rsid w:val="00CD4809"/>
    <w:rsid w:val="00CE5733"/>
    <w:rsid w:val="00CF1A15"/>
    <w:rsid w:val="00D03090"/>
    <w:rsid w:val="00D104C0"/>
    <w:rsid w:val="00D12B30"/>
    <w:rsid w:val="00D15EA5"/>
    <w:rsid w:val="00D26674"/>
    <w:rsid w:val="00D27478"/>
    <w:rsid w:val="00D34B5A"/>
    <w:rsid w:val="00D35CA2"/>
    <w:rsid w:val="00D5278F"/>
    <w:rsid w:val="00D53FAE"/>
    <w:rsid w:val="00D60B12"/>
    <w:rsid w:val="00D6737A"/>
    <w:rsid w:val="00D74663"/>
    <w:rsid w:val="00D754D5"/>
    <w:rsid w:val="00D82AE8"/>
    <w:rsid w:val="00D855E6"/>
    <w:rsid w:val="00D95E12"/>
    <w:rsid w:val="00DA0442"/>
    <w:rsid w:val="00DA353B"/>
    <w:rsid w:val="00DB06CB"/>
    <w:rsid w:val="00DB3F62"/>
    <w:rsid w:val="00DB4C8E"/>
    <w:rsid w:val="00DB6544"/>
    <w:rsid w:val="00DB6ED9"/>
    <w:rsid w:val="00DC032E"/>
    <w:rsid w:val="00DC0927"/>
    <w:rsid w:val="00DC4BA6"/>
    <w:rsid w:val="00DD3246"/>
    <w:rsid w:val="00DD5219"/>
    <w:rsid w:val="00DD5C93"/>
    <w:rsid w:val="00DE0802"/>
    <w:rsid w:val="00DE473B"/>
    <w:rsid w:val="00DE5912"/>
    <w:rsid w:val="00DE7551"/>
    <w:rsid w:val="00DF3923"/>
    <w:rsid w:val="00DF7ED3"/>
    <w:rsid w:val="00E01D18"/>
    <w:rsid w:val="00E045E1"/>
    <w:rsid w:val="00E13A9D"/>
    <w:rsid w:val="00E14141"/>
    <w:rsid w:val="00E14BEC"/>
    <w:rsid w:val="00E2378F"/>
    <w:rsid w:val="00E309E7"/>
    <w:rsid w:val="00E34961"/>
    <w:rsid w:val="00E40FD9"/>
    <w:rsid w:val="00E41055"/>
    <w:rsid w:val="00E555E9"/>
    <w:rsid w:val="00E55A0E"/>
    <w:rsid w:val="00E76794"/>
    <w:rsid w:val="00E803BB"/>
    <w:rsid w:val="00E80C27"/>
    <w:rsid w:val="00E97EB6"/>
    <w:rsid w:val="00EB3460"/>
    <w:rsid w:val="00EB7267"/>
    <w:rsid w:val="00EB73CD"/>
    <w:rsid w:val="00EC3694"/>
    <w:rsid w:val="00EC530B"/>
    <w:rsid w:val="00ED4DA6"/>
    <w:rsid w:val="00EE0C92"/>
    <w:rsid w:val="00EE482D"/>
    <w:rsid w:val="00EF4DFA"/>
    <w:rsid w:val="00F02FFA"/>
    <w:rsid w:val="00F12CB6"/>
    <w:rsid w:val="00F23EB4"/>
    <w:rsid w:val="00F265BC"/>
    <w:rsid w:val="00F30FCE"/>
    <w:rsid w:val="00F31116"/>
    <w:rsid w:val="00F37890"/>
    <w:rsid w:val="00F4773B"/>
    <w:rsid w:val="00F540A2"/>
    <w:rsid w:val="00F56181"/>
    <w:rsid w:val="00F574B0"/>
    <w:rsid w:val="00F6501D"/>
    <w:rsid w:val="00F6698F"/>
    <w:rsid w:val="00F670A6"/>
    <w:rsid w:val="00F71269"/>
    <w:rsid w:val="00F71E2D"/>
    <w:rsid w:val="00F755BC"/>
    <w:rsid w:val="00F94C98"/>
    <w:rsid w:val="00F96F88"/>
    <w:rsid w:val="00F97737"/>
    <w:rsid w:val="00FA15D1"/>
    <w:rsid w:val="00FC1177"/>
    <w:rsid w:val="00FC1DC7"/>
    <w:rsid w:val="00FC731B"/>
    <w:rsid w:val="00FC7FF9"/>
    <w:rsid w:val="00FD54AA"/>
    <w:rsid w:val="00FE51B1"/>
    <w:rsid w:val="00FF23AB"/>
    <w:rsid w:val="00FF7A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7DFB0"/>
  <w15:chartTrackingRefBased/>
  <w15:docId w15:val="{07F3E3D4-2919-47DC-B112-1EC90CC6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BFD"/>
  </w:style>
  <w:style w:type="paragraph" w:styleId="Overskrift1">
    <w:name w:val="heading 1"/>
    <w:basedOn w:val="Normal"/>
    <w:next w:val="Normal"/>
    <w:qFormat/>
    <w:rsid w:val="003A648C"/>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C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AF4AD1"/>
    <w:pPr>
      <w:tabs>
        <w:tab w:val="center" w:pos="4536"/>
        <w:tab w:val="right" w:pos="9072"/>
      </w:tabs>
    </w:pPr>
  </w:style>
  <w:style w:type="paragraph" w:styleId="Bunntekst">
    <w:name w:val="footer"/>
    <w:basedOn w:val="Normal"/>
    <w:rsid w:val="00AF4AD1"/>
    <w:pPr>
      <w:tabs>
        <w:tab w:val="center" w:pos="4536"/>
        <w:tab w:val="right" w:pos="9072"/>
      </w:tabs>
    </w:pPr>
  </w:style>
  <w:style w:type="character" w:styleId="Hyperkobling">
    <w:name w:val="Hyperlink"/>
    <w:rsid w:val="00ED4DA6"/>
    <w:rPr>
      <w:color w:val="0000FF"/>
      <w:u w:val="single"/>
    </w:rPr>
  </w:style>
  <w:style w:type="paragraph" w:customStyle="1" w:styleId="Default">
    <w:name w:val="Default"/>
    <w:rsid w:val="008C398C"/>
    <w:pPr>
      <w:autoSpaceDE w:val="0"/>
      <w:autoSpaceDN w:val="0"/>
      <w:adjustRightInd w:val="0"/>
    </w:pPr>
    <w:rPr>
      <w:rFonts w:ascii="Tw Cen MT Condensed" w:hAnsi="Tw Cen MT Condensed" w:cs="Tw Cen MT Condensed"/>
      <w:color w:val="000000"/>
      <w:sz w:val="24"/>
      <w:szCs w:val="24"/>
    </w:rPr>
  </w:style>
  <w:style w:type="paragraph" w:styleId="Bobletekst">
    <w:name w:val="Balloon Text"/>
    <w:basedOn w:val="Normal"/>
    <w:semiHidden/>
    <w:rsid w:val="00D855E6"/>
    <w:rPr>
      <w:rFonts w:ascii="Tahoma" w:hAnsi="Tahoma" w:cs="Tahoma"/>
      <w:sz w:val="16"/>
      <w:szCs w:val="16"/>
    </w:rPr>
  </w:style>
  <w:style w:type="character" w:styleId="Merknadsreferanse">
    <w:name w:val="annotation reference"/>
    <w:semiHidden/>
    <w:rsid w:val="00165481"/>
    <w:rPr>
      <w:sz w:val="16"/>
      <w:szCs w:val="16"/>
    </w:rPr>
  </w:style>
  <w:style w:type="paragraph" w:styleId="Merknadstekst">
    <w:name w:val="annotation text"/>
    <w:basedOn w:val="Normal"/>
    <w:semiHidden/>
    <w:rsid w:val="00165481"/>
  </w:style>
  <w:style w:type="paragraph" w:styleId="Kommentaremne">
    <w:name w:val="annotation subject"/>
    <w:basedOn w:val="Merknadstekst"/>
    <w:next w:val="Merknadstekst"/>
    <w:semiHidden/>
    <w:rsid w:val="00165481"/>
    <w:rPr>
      <w:b/>
      <w:bCs/>
    </w:rPr>
  </w:style>
  <w:style w:type="character" w:styleId="Fulgthyperkobling">
    <w:name w:val="FollowedHyperlink"/>
    <w:rsid w:val="00D15E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4171">
      <w:bodyDiv w:val="1"/>
      <w:marLeft w:val="0"/>
      <w:marRight w:val="0"/>
      <w:marTop w:val="0"/>
      <w:marBottom w:val="0"/>
      <w:divBdr>
        <w:top w:val="none" w:sz="0" w:space="0" w:color="auto"/>
        <w:left w:val="none" w:sz="0" w:space="0" w:color="auto"/>
        <w:bottom w:val="none" w:sz="0" w:space="0" w:color="auto"/>
        <w:right w:val="none" w:sz="0" w:space="0" w:color="auto"/>
      </w:divBdr>
    </w:div>
    <w:div w:id="16071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nenor.no/kundeportal/jernbanen-i-norge/tjenester-og-priser/tilhorende-tjenester/gsm-r/gsm-r-terminal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pm.brukerstotte@banenor.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FA79C37F0EB4BA34D77059A12BD9A" ma:contentTypeVersion="16" ma:contentTypeDescription="Create a new document." ma:contentTypeScope="" ma:versionID="997cfed4780bc7ddb185626f70c99025">
  <xsd:schema xmlns:xsd="http://www.w3.org/2001/XMLSchema" xmlns:xs="http://www.w3.org/2001/XMLSchema" xmlns:p="http://schemas.microsoft.com/office/2006/metadata/properties" xmlns:ns2="f7e8a533-12ab-4b89-9fd2-d80aa349ee39" xmlns:ns3="01af0975-8e06-43b0-8b2a-6157ea1a494a" targetNamespace="http://schemas.microsoft.com/office/2006/metadata/properties" ma:root="true" ma:fieldsID="381d3ef3fbd578b429236d98a721c48b" ns2:_="" ns3:_="">
    <xsd:import namespace="f7e8a533-12ab-4b89-9fd2-d80aa349ee39"/>
    <xsd:import namespace="01af0975-8e06-43b0-8b2a-6157ea1a49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8a533-12ab-4b89-9fd2-d80aa349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af0975-8e06-43b0-8b2a-6157ea1a4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800180-c619-4ba6-a54e-4a755914fbb9}" ma:internalName="TaxCatchAll" ma:showField="CatchAllData" ma:web="01af0975-8e06-43b0-8b2a-6157ea1a4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1af0975-8e06-43b0-8b2a-6157ea1a494a">
      <Value>389</Value>
      <Value>29</Value>
    </TaxCatchAll>
    <lcf76f155ced4ddcb4097134ff3c332f xmlns="f7e8a533-12ab-4b89-9fd2-d80aa349e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CDD57F-18A7-4553-9284-D3010A3FA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8a533-12ab-4b89-9fd2-d80aa349ee39"/>
    <ds:schemaRef ds:uri="01af0975-8e06-43b0-8b2a-6157ea1a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47741-1874-41D8-A3C1-1FE5CA66CCF5}">
  <ds:schemaRefs>
    <ds:schemaRef ds:uri="http://schemas.microsoft.com/sharepoint/v3/contenttype/forms"/>
  </ds:schemaRefs>
</ds:datastoreItem>
</file>

<file path=customXml/itemProps3.xml><?xml version="1.0" encoding="utf-8"?>
<ds:datastoreItem xmlns:ds="http://schemas.openxmlformats.org/officeDocument/2006/customXml" ds:itemID="{C290684C-CD1C-403F-885C-B68C155EDD52}">
  <ds:schemaRefs>
    <ds:schemaRef ds:uri="http://schemas.microsoft.com/office/2006/metadata/longProperties"/>
  </ds:schemaRefs>
</ds:datastoreItem>
</file>

<file path=customXml/itemProps4.xml><?xml version="1.0" encoding="utf-8"?>
<ds:datastoreItem xmlns:ds="http://schemas.openxmlformats.org/officeDocument/2006/customXml" ds:itemID="{461D2DDE-6418-46AE-9AF0-7319E65BDFAE}">
  <ds:schemaRefs>
    <ds:schemaRef ds:uri="http://schemas.openxmlformats.org/officeDocument/2006/bibliography"/>
  </ds:schemaRefs>
</ds:datastoreItem>
</file>

<file path=customXml/itemProps5.xml><?xml version="1.0" encoding="utf-8"?>
<ds:datastoreItem xmlns:ds="http://schemas.openxmlformats.org/officeDocument/2006/customXml" ds:itemID="{9F3FEC80-0DBB-4090-B053-6C910F6216F2}">
  <ds:schemaRefs>
    <ds:schemaRef ds:uri="f7e8a533-12ab-4b89-9fd2-d80aa349ee39"/>
    <ds:schemaRef ds:uri="http://purl.org/dc/elements/1.1/"/>
    <ds:schemaRef ds:uri="http://schemas.microsoft.com/office/infopath/2007/PartnerControls"/>
    <ds:schemaRef ds:uri="http://purl.org/dc/terms/"/>
    <ds:schemaRef ds:uri="http://schemas.openxmlformats.org/package/2006/metadata/core-properties"/>
    <ds:schemaRef ds:uri="01af0975-8e06-43b0-8b2a-6157ea1a494a"/>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1833</Words>
  <Characters>9721</Characters>
  <Application>Microsoft Office Word</Application>
  <DocSecurity>4</DocSecurity>
  <Lines>81</Lines>
  <Paragraphs>23</Paragraphs>
  <ScaleCrop>false</ScaleCrop>
  <HeadingPairs>
    <vt:vector size="2" baseType="variant">
      <vt:variant>
        <vt:lpstr>Tittel</vt:lpstr>
      </vt:variant>
      <vt:variant>
        <vt:i4>1</vt:i4>
      </vt:variant>
    </vt:vector>
  </HeadingPairs>
  <TitlesOfParts>
    <vt:vector size="1" baseType="lpstr">
      <vt:lpstr>BESTILLING/ENDRING AV GSM-R ABONNEMENT</vt:lpstr>
    </vt:vector>
  </TitlesOfParts>
  <Company>Jernbaneverket</Company>
  <LinksUpToDate>false</LinksUpToDate>
  <CharactersWithSpaces>11531</CharactersWithSpaces>
  <SharedDoc>false</SharedDoc>
  <HLinks>
    <vt:vector size="12" baseType="variant">
      <vt:variant>
        <vt:i4>4849752</vt:i4>
      </vt:variant>
      <vt:variant>
        <vt:i4>3</vt:i4>
      </vt:variant>
      <vt:variant>
        <vt:i4>0</vt:i4>
      </vt:variant>
      <vt:variant>
        <vt:i4>5</vt:i4>
      </vt:variant>
      <vt:variant>
        <vt:lpwstr>http://www.banenor.no/kundeportal/jernbanen-i-norge/tjenester-og-priser/tilhorende-tjenester/gsm-r/gsm-r-terminaler/</vt:lpwstr>
      </vt:variant>
      <vt:variant>
        <vt:lpwstr/>
      </vt:variant>
      <vt:variant>
        <vt:i4>1048676</vt:i4>
      </vt:variant>
      <vt:variant>
        <vt:i4>0</vt:i4>
      </vt:variant>
      <vt:variant>
        <vt:i4>0</vt:i4>
      </vt:variant>
      <vt:variant>
        <vt:i4>5</vt:i4>
      </vt:variant>
      <vt:variant>
        <vt:lpwstr>mailto:opm.brukerstotte@banenor.no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BESTILLING/ENDRING AV GSM-R ABONNEMENT</dc:title>
  <dc:subject/>
  <dc:creator>Stine Mari Røyrvik</dc:creator>
  <cp:keywords/>
  <cp:lastModifiedBy>Brækken Tina Charlotte Grande</cp:lastModifiedBy>
  <cp:revision>2</cp:revision>
  <cp:lastPrinted>2015-01-12T11:31:00Z</cp:lastPrinted>
  <dcterms:created xsi:type="dcterms:W3CDTF">2024-07-02T09:35:00Z</dcterms:created>
  <dcterms:modified xsi:type="dcterms:W3CDTF">2024-07-02T09:35:00Z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0x010100640FA79C37F0EB4BA34D77059A12BD9A</vt:lpwstr>
  </property>
  <property fmtid="{D5CDD505-2E9C-101B-9397-08002B2CF9AE}" pid="3" name="_dlc_DocId">
    <vt:lpwstr>BNER-1715775406-1507</vt:lpwstr>
  </property>
  <property fmtid="{D5CDD505-2E9C-101B-9397-08002B2CF9AE}" pid="4" name="_dlc_DocIdItemGuid">
    <vt:lpwstr>8c83aef2-fa19-462f-9741-07a5f2766257</vt:lpwstr>
  </property>
  <property fmtid="{D5CDD505-2E9C-101B-9397-08002B2CF9AE}" pid="5" name="_dlc_DocIdUrl">
    <vt:lpwstr>http://enhetsrom.banenor.no/756219/667384/_layouts/15/DocIdRedir.aspx?ID=BNER-1715775406-1507, BNER-1715775406-1507</vt:lpwstr>
  </property>
  <property fmtid="{D5CDD505-2E9C-101B-9397-08002B2CF9AE}" pid="6" name="TaxKeywordTaxHTField">
    <vt:lpwstr/>
  </property>
  <property fmtid="{D5CDD505-2E9C-101B-9397-08002B2CF9AE}" pid="7" name="Kontrollerte emneord">
    <vt:lpwstr>29;#abonnement|005dd809-e16a-42b3-8ee4-11638a2375a5</vt:lpwstr>
  </property>
  <property fmtid="{D5CDD505-2E9C-101B-9397-08002B2CF9AE}" pid="8" name="TaxKeyword">
    <vt:lpwstr/>
  </property>
  <property fmtid="{D5CDD505-2E9C-101B-9397-08002B2CF9AE}" pid="9" name="hc2319251ee645b7a60cf07f6e5fef59">
    <vt:lpwstr>abonnement|005dd809-e16a-42b3-8ee4-11638a2375a5</vt:lpwstr>
  </property>
  <property fmtid="{D5CDD505-2E9C-101B-9397-08002B2CF9AE}" pid="10" name="Klassifisering">
    <vt:lpwstr>Intern</vt:lpwstr>
  </property>
  <property fmtid="{D5CDD505-2E9C-101B-9397-08002B2CF9AE}" pid="11" name="Dokumenttype">
    <vt:lpwstr>389;#Skjema|db5afcd5-e55e-4fc2-9da8-ac61c6321118</vt:lpwstr>
  </property>
  <property fmtid="{D5CDD505-2E9C-101B-9397-08002B2CF9AE}" pid="12" name="caf1c5af2996462687cc99cd9ca7f30c">
    <vt:lpwstr>Skjema|db5afcd5-e55e-4fc2-9da8-ac61c6321118</vt:lpwstr>
  </property>
  <property fmtid="{D5CDD505-2E9C-101B-9397-08002B2CF9AE}" pid="13" name="display_urn:schemas-microsoft-com:office:office#Editor">
    <vt:lpwstr>Hofstad Joar</vt:lpwstr>
  </property>
  <property fmtid="{D5CDD505-2E9C-101B-9397-08002B2CF9AE}" pid="14" name="Order">
    <vt:lpwstr>150700.000000000</vt:lpwstr>
  </property>
  <property fmtid="{D5CDD505-2E9C-101B-9397-08002B2CF9AE}" pid="15" name="display_urn:schemas-microsoft-com:office:office#Author">
    <vt:lpwstr>Hofstad Joar</vt:lpwstr>
  </property>
  <property fmtid="{D5CDD505-2E9C-101B-9397-08002B2CF9AE}" pid="16" name="MSIP_Label_a916b774-2437-465d-837f-7d8f9801ccb7_Enabled">
    <vt:lpwstr>true</vt:lpwstr>
  </property>
  <property fmtid="{D5CDD505-2E9C-101B-9397-08002B2CF9AE}" pid="17" name="MSIP_Label_a916b774-2437-465d-837f-7d8f9801ccb7_SetDate">
    <vt:lpwstr>2022-09-13T12:17:09Z</vt:lpwstr>
  </property>
  <property fmtid="{D5CDD505-2E9C-101B-9397-08002B2CF9AE}" pid="18" name="MSIP_Label_a916b774-2437-465d-837f-7d8f9801ccb7_Method">
    <vt:lpwstr>Privileged</vt:lpwstr>
  </property>
  <property fmtid="{D5CDD505-2E9C-101B-9397-08002B2CF9AE}" pid="19" name="MSIP_Label_a916b774-2437-465d-837f-7d8f9801ccb7_Name">
    <vt:lpwstr>a916b774-2437-465d-837f-7d8f9801ccb7</vt:lpwstr>
  </property>
  <property fmtid="{D5CDD505-2E9C-101B-9397-08002B2CF9AE}" pid="20" name="MSIP_Label_a916b774-2437-465d-837f-7d8f9801ccb7_SiteId">
    <vt:lpwstr>6ee535f2-3064-4ac9-81d8-4ceb2ff790c6</vt:lpwstr>
  </property>
  <property fmtid="{D5CDD505-2E9C-101B-9397-08002B2CF9AE}" pid="21" name="MSIP_Label_a916b774-2437-465d-837f-7d8f9801ccb7_ActionId">
    <vt:lpwstr>f3c5eafb-7738-452c-af42-5e5f8521e727</vt:lpwstr>
  </property>
  <property fmtid="{D5CDD505-2E9C-101B-9397-08002B2CF9AE}" pid="22" name="MSIP_Label_a916b774-2437-465d-837f-7d8f9801ccb7_ContentBits">
    <vt:lpwstr>0</vt:lpwstr>
  </property>
</Properties>
</file>